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3D02E" w14:textId="77777777" w:rsidR="00666EFC" w:rsidRPr="00514D41" w:rsidRDefault="00666EFC" w:rsidP="00EE041F">
      <w:pPr>
        <w:rPr>
          <w:rFonts w:cs="Arial"/>
          <w:b/>
          <w:color w:val="092D74"/>
          <w:sz w:val="20"/>
          <w:szCs w:val="20"/>
        </w:rPr>
      </w:pPr>
      <w:bookmarkStart w:id="0" w:name="_Hlk199059649"/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078"/>
        <w:gridCol w:w="928"/>
        <w:gridCol w:w="1480"/>
        <w:gridCol w:w="478"/>
        <w:gridCol w:w="1021"/>
        <w:gridCol w:w="809"/>
        <w:gridCol w:w="1338"/>
        <w:gridCol w:w="481"/>
        <w:gridCol w:w="1096"/>
        <w:gridCol w:w="662"/>
        <w:gridCol w:w="1114"/>
      </w:tblGrid>
      <w:tr w:rsidR="00912307" w14:paraId="4CFCD94A" w14:textId="77777777" w:rsidTr="00C74BE5">
        <w:trPr>
          <w:trHeight w:val="670"/>
          <w:jc w:val="center"/>
        </w:trPr>
        <w:tc>
          <w:tcPr>
            <w:tcW w:w="10485" w:type="dxa"/>
            <w:gridSpan w:val="11"/>
          </w:tcPr>
          <w:p w14:paraId="675F4592" w14:textId="7C93517B" w:rsidR="00912307" w:rsidRPr="00C74BE5" w:rsidRDefault="007F3ECA" w:rsidP="00C74BE5">
            <w:pPr>
              <w:jc w:val="center"/>
              <w:rPr>
                <w:rFonts w:cs="Arial"/>
                <w:b/>
                <w:color w:val="000000" w:themeColor="text1"/>
                <w:sz w:val="28"/>
              </w:rPr>
            </w:pPr>
            <w:r>
              <w:rPr>
                <w:rFonts w:cs="Arial"/>
                <w:b/>
                <w:color w:val="000000" w:themeColor="text1"/>
                <w:sz w:val="28"/>
              </w:rPr>
              <w:t>Remont i m</w:t>
            </w:r>
            <w:r w:rsidR="009D7368" w:rsidRPr="008D0F68">
              <w:rPr>
                <w:rFonts w:cs="Arial"/>
                <w:b/>
                <w:color w:val="000000" w:themeColor="text1"/>
                <w:sz w:val="28"/>
              </w:rPr>
              <w:t>odernizacja pomp wody chłodzącej</w:t>
            </w:r>
            <w:r>
              <w:rPr>
                <w:rFonts w:cs="Arial"/>
                <w:b/>
                <w:color w:val="000000" w:themeColor="text1"/>
                <w:sz w:val="28"/>
              </w:rPr>
              <w:t xml:space="preserve"> i ruchowej typu D</w:t>
            </w:r>
            <w:r w:rsidR="009D7368" w:rsidRPr="008D0F68">
              <w:rPr>
                <w:rFonts w:cs="Arial"/>
                <w:b/>
                <w:color w:val="000000" w:themeColor="text1"/>
                <w:sz w:val="28"/>
              </w:rPr>
              <w:t xml:space="preserve"> w PGE E</w:t>
            </w:r>
            <w:r>
              <w:rPr>
                <w:rFonts w:cs="Arial"/>
                <w:b/>
                <w:color w:val="000000" w:themeColor="text1"/>
                <w:sz w:val="28"/>
              </w:rPr>
              <w:t xml:space="preserve">nergia </w:t>
            </w:r>
            <w:r w:rsidR="009D7368" w:rsidRPr="008D0F68">
              <w:rPr>
                <w:rFonts w:cs="Arial"/>
                <w:b/>
                <w:color w:val="000000" w:themeColor="text1"/>
                <w:sz w:val="28"/>
              </w:rPr>
              <w:t>C</w:t>
            </w:r>
            <w:r>
              <w:rPr>
                <w:rFonts w:cs="Arial"/>
                <w:b/>
                <w:color w:val="000000" w:themeColor="text1"/>
                <w:sz w:val="28"/>
              </w:rPr>
              <w:t>iepła S.A.</w:t>
            </w:r>
            <w:r w:rsidR="009D7368" w:rsidRPr="008D0F68">
              <w:rPr>
                <w:rFonts w:cs="Arial"/>
                <w:b/>
                <w:color w:val="000000" w:themeColor="text1"/>
                <w:sz w:val="28"/>
              </w:rPr>
              <w:t xml:space="preserve"> Oddział Wybrzeże</w:t>
            </w:r>
            <w:r w:rsidR="00D76B35">
              <w:rPr>
                <w:rFonts w:cs="Arial"/>
                <w:b/>
                <w:color w:val="000000" w:themeColor="text1"/>
                <w:sz w:val="28"/>
              </w:rPr>
              <w:t xml:space="preserve"> </w:t>
            </w:r>
            <w:r w:rsidR="00C330A8">
              <w:rPr>
                <w:rFonts w:cs="Arial"/>
                <w:b/>
                <w:color w:val="000000" w:themeColor="text1"/>
                <w:sz w:val="28"/>
              </w:rPr>
              <w:br/>
            </w:r>
          </w:p>
        </w:tc>
      </w:tr>
      <w:tr w:rsidR="00912307" w14:paraId="3B34134A" w14:textId="77777777" w:rsidTr="00C74BE5">
        <w:trPr>
          <w:trHeight w:val="204"/>
          <w:jc w:val="center"/>
        </w:trPr>
        <w:tc>
          <w:tcPr>
            <w:tcW w:w="7082" w:type="dxa"/>
            <w:gridSpan w:val="7"/>
          </w:tcPr>
          <w:p w14:paraId="1B28D143" w14:textId="77777777" w:rsidR="00912307" w:rsidRPr="00AE62B9" w:rsidRDefault="00912307" w:rsidP="00B955B3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403" w:type="dxa"/>
            <w:gridSpan w:val="4"/>
          </w:tcPr>
          <w:p w14:paraId="07F0C7F7" w14:textId="2D811764" w:rsidR="00912307" w:rsidRPr="00AE62B9" w:rsidRDefault="00912307" w:rsidP="00B955B3">
            <w:pPr>
              <w:jc w:val="right"/>
              <w:rPr>
                <w:rFonts w:cs="Arial"/>
                <w:b/>
              </w:rPr>
            </w:pPr>
            <w:r w:rsidRPr="00967106">
              <w:rPr>
                <w:rFonts w:cs="Arial"/>
                <w:b/>
              </w:rPr>
              <w:t xml:space="preserve">Liczba stron: </w:t>
            </w:r>
            <w:r w:rsidR="003439D1">
              <w:rPr>
                <w:rFonts w:cs="Arial"/>
                <w:b/>
              </w:rPr>
              <w:t>2</w:t>
            </w:r>
            <w:r w:rsidR="00A708FC">
              <w:rPr>
                <w:rFonts w:cs="Arial"/>
                <w:b/>
              </w:rPr>
              <w:t>1</w:t>
            </w:r>
          </w:p>
        </w:tc>
      </w:tr>
      <w:tr w:rsidR="00912307" w14:paraId="230D3F1A" w14:textId="77777777" w:rsidTr="00C74BE5">
        <w:trPr>
          <w:trHeight w:val="272"/>
          <w:jc w:val="center"/>
        </w:trPr>
        <w:tc>
          <w:tcPr>
            <w:tcW w:w="3365" w:type="dxa"/>
            <w:gridSpan w:val="3"/>
            <w:vAlign w:val="center"/>
          </w:tcPr>
          <w:p w14:paraId="57D4DF70" w14:textId="77777777" w:rsidR="00912307" w:rsidRPr="00AE62B9" w:rsidRDefault="00912307" w:rsidP="00B955B3">
            <w:pPr>
              <w:jc w:val="center"/>
              <w:rPr>
                <w:rFonts w:cs="Arial"/>
                <w:b/>
              </w:rPr>
            </w:pPr>
            <w:r w:rsidRPr="00967106">
              <w:rPr>
                <w:rFonts w:cs="Arial"/>
                <w:b/>
              </w:rPr>
              <w:t>Opracował</w:t>
            </w:r>
          </w:p>
        </w:tc>
        <w:tc>
          <w:tcPr>
            <w:tcW w:w="3717" w:type="dxa"/>
            <w:gridSpan w:val="4"/>
            <w:vAlign w:val="center"/>
          </w:tcPr>
          <w:p w14:paraId="1C8CB890" w14:textId="77777777" w:rsidR="00912307" w:rsidRPr="00AE62B9" w:rsidRDefault="00912307" w:rsidP="00B955B3">
            <w:pPr>
              <w:jc w:val="center"/>
              <w:rPr>
                <w:rFonts w:cs="Arial"/>
                <w:b/>
              </w:rPr>
            </w:pPr>
            <w:r w:rsidRPr="00967106">
              <w:rPr>
                <w:rFonts w:cs="Arial"/>
                <w:b/>
              </w:rPr>
              <w:t>Sprawdził</w:t>
            </w:r>
          </w:p>
        </w:tc>
        <w:tc>
          <w:tcPr>
            <w:tcW w:w="3403" w:type="dxa"/>
            <w:gridSpan w:val="4"/>
            <w:vAlign w:val="center"/>
          </w:tcPr>
          <w:p w14:paraId="5D911CDD" w14:textId="77777777" w:rsidR="00912307" w:rsidRPr="00AE62B9" w:rsidRDefault="00912307" w:rsidP="00B955B3">
            <w:pPr>
              <w:jc w:val="center"/>
              <w:rPr>
                <w:rFonts w:cs="Arial"/>
                <w:b/>
              </w:rPr>
            </w:pPr>
            <w:r w:rsidRPr="00967106">
              <w:rPr>
                <w:rFonts w:cs="Arial"/>
                <w:b/>
              </w:rPr>
              <w:t>Zatwierdził</w:t>
            </w:r>
          </w:p>
        </w:tc>
      </w:tr>
      <w:tr w:rsidR="00C74BE5" w14:paraId="450F2360" w14:textId="77777777" w:rsidTr="00C74BE5">
        <w:trPr>
          <w:trHeight w:val="365"/>
          <w:jc w:val="center"/>
        </w:trPr>
        <w:tc>
          <w:tcPr>
            <w:tcW w:w="1078" w:type="dxa"/>
            <w:vAlign w:val="center"/>
          </w:tcPr>
          <w:p w14:paraId="4E3A82BD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Imię Nazwisko</w:t>
            </w:r>
          </w:p>
        </w:tc>
        <w:tc>
          <w:tcPr>
            <w:tcW w:w="765" w:type="dxa"/>
            <w:vAlign w:val="center"/>
          </w:tcPr>
          <w:p w14:paraId="35B672A3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Data</w:t>
            </w:r>
          </w:p>
        </w:tc>
        <w:tc>
          <w:tcPr>
            <w:tcW w:w="2018" w:type="dxa"/>
            <w:gridSpan w:val="2"/>
            <w:vAlign w:val="center"/>
          </w:tcPr>
          <w:p w14:paraId="3358B939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Podpis</w:t>
            </w:r>
          </w:p>
        </w:tc>
        <w:tc>
          <w:tcPr>
            <w:tcW w:w="1026" w:type="dxa"/>
            <w:vAlign w:val="center"/>
          </w:tcPr>
          <w:p w14:paraId="6DC689A9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Imię Nazwisko</w:t>
            </w:r>
          </w:p>
        </w:tc>
        <w:tc>
          <w:tcPr>
            <w:tcW w:w="821" w:type="dxa"/>
            <w:vAlign w:val="center"/>
          </w:tcPr>
          <w:p w14:paraId="749BFCF2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Data</w:t>
            </w:r>
          </w:p>
        </w:tc>
        <w:tc>
          <w:tcPr>
            <w:tcW w:w="1872" w:type="dxa"/>
            <w:gridSpan w:val="2"/>
            <w:vAlign w:val="center"/>
          </w:tcPr>
          <w:p w14:paraId="1F43C721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Podpis</w:t>
            </w:r>
          </w:p>
        </w:tc>
        <w:tc>
          <w:tcPr>
            <w:tcW w:w="1104" w:type="dxa"/>
            <w:vAlign w:val="center"/>
          </w:tcPr>
          <w:p w14:paraId="063AF02B" w14:textId="77777777" w:rsidR="00912307" w:rsidRPr="00967106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 xml:space="preserve">Imię </w:t>
            </w:r>
          </w:p>
          <w:p w14:paraId="1E1C576C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Nazwisko</w:t>
            </w:r>
          </w:p>
        </w:tc>
        <w:tc>
          <w:tcPr>
            <w:tcW w:w="667" w:type="dxa"/>
            <w:vAlign w:val="center"/>
          </w:tcPr>
          <w:p w14:paraId="40528DBF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Data</w:t>
            </w:r>
          </w:p>
        </w:tc>
        <w:tc>
          <w:tcPr>
            <w:tcW w:w="1134" w:type="dxa"/>
            <w:vAlign w:val="center"/>
          </w:tcPr>
          <w:p w14:paraId="3A14A51D" w14:textId="77777777" w:rsidR="00912307" w:rsidRPr="00AE62B9" w:rsidRDefault="00912307" w:rsidP="00B955B3">
            <w:pPr>
              <w:rPr>
                <w:rFonts w:cs="Arial"/>
                <w:i/>
                <w:sz w:val="16"/>
              </w:rPr>
            </w:pPr>
            <w:r w:rsidRPr="00967106">
              <w:rPr>
                <w:rFonts w:cs="Arial"/>
                <w:i/>
                <w:sz w:val="16"/>
              </w:rPr>
              <w:t>Podpis</w:t>
            </w:r>
          </w:p>
        </w:tc>
      </w:tr>
      <w:tr w:rsidR="00C74BE5" w14:paraId="2227902D" w14:textId="77777777" w:rsidTr="004C49BA">
        <w:trPr>
          <w:trHeight w:val="532"/>
          <w:jc w:val="center"/>
        </w:trPr>
        <w:tc>
          <w:tcPr>
            <w:tcW w:w="1078" w:type="dxa"/>
            <w:vAlign w:val="center"/>
          </w:tcPr>
          <w:p w14:paraId="70CCEB8B" w14:textId="0C7E593E" w:rsidR="00912307" w:rsidRDefault="00AE5BD1" w:rsidP="00B955B3">
            <w:pPr>
              <w:spacing w:after="200"/>
              <w:rPr>
                <w:rFonts w:cs="Arial"/>
              </w:rPr>
            </w:pPr>
            <w:r>
              <w:rPr>
                <w:rFonts w:cs="Arial"/>
              </w:rPr>
              <w:t>Maciej Sankowski</w:t>
            </w:r>
          </w:p>
        </w:tc>
        <w:tc>
          <w:tcPr>
            <w:tcW w:w="765" w:type="dxa"/>
            <w:vAlign w:val="center"/>
          </w:tcPr>
          <w:p w14:paraId="00753341" w14:textId="70E8559D" w:rsidR="00912307" w:rsidRPr="00B5282E" w:rsidRDefault="00B5282E" w:rsidP="00B955B3">
            <w:pPr>
              <w:spacing w:after="200"/>
              <w:rPr>
                <w:rFonts w:cs="Arial"/>
                <w:sz w:val="16"/>
                <w:szCs w:val="16"/>
              </w:rPr>
            </w:pPr>
            <w:r w:rsidRPr="00B5282E">
              <w:rPr>
                <w:rFonts w:cs="Arial"/>
                <w:sz w:val="16"/>
                <w:szCs w:val="16"/>
              </w:rPr>
              <w:t>20251</w:t>
            </w:r>
            <w:r w:rsidR="007269DD">
              <w:rPr>
                <w:rFonts w:cs="Arial"/>
                <w:sz w:val="16"/>
                <w:szCs w:val="16"/>
              </w:rPr>
              <w:t>201</w:t>
            </w:r>
          </w:p>
        </w:tc>
        <w:tc>
          <w:tcPr>
            <w:tcW w:w="2018" w:type="dxa"/>
            <w:gridSpan w:val="2"/>
            <w:vAlign w:val="center"/>
          </w:tcPr>
          <w:p w14:paraId="2B3BEC8D" w14:textId="77777777" w:rsidR="00912307" w:rsidRDefault="00912307" w:rsidP="00B955B3">
            <w:pPr>
              <w:spacing w:after="200"/>
              <w:rPr>
                <w:rFonts w:cs="Arial"/>
              </w:rPr>
            </w:pPr>
          </w:p>
        </w:tc>
        <w:tc>
          <w:tcPr>
            <w:tcW w:w="1026" w:type="dxa"/>
            <w:vAlign w:val="center"/>
          </w:tcPr>
          <w:p w14:paraId="34EEAFF2" w14:textId="34282E80" w:rsidR="00912307" w:rsidRDefault="00AE5BD1" w:rsidP="00B955B3">
            <w:pPr>
              <w:spacing w:after="200"/>
              <w:rPr>
                <w:rFonts w:cs="Arial"/>
              </w:rPr>
            </w:pPr>
            <w:r>
              <w:rPr>
                <w:rFonts w:cs="Arial"/>
              </w:rPr>
              <w:t>Piotr Strumski</w:t>
            </w:r>
          </w:p>
        </w:tc>
        <w:tc>
          <w:tcPr>
            <w:tcW w:w="821" w:type="dxa"/>
            <w:vAlign w:val="center"/>
          </w:tcPr>
          <w:p w14:paraId="43E0AA46" w14:textId="77777777" w:rsidR="00912307" w:rsidRDefault="00912307" w:rsidP="00B955B3">
            <w:pPr>
              <w:spacing w:after="200"/>
              <w:rPr>
                <w:rFonts w:cs="Arial"/>
              </w:rPr>
            </w:pPr>
          </w:p>
        </w:tc>
        <w:tc>
          <w:tcPr>
            <w:tcW w:w="1872" w:type="dxa"/>
            <w:gridSpan w:val="2"/>
            <w:vAlign w:val="center"/>
          </w:tcPr>
          <w:p w14:paraId="1CF108F9" w14:textId="77777777" w:rsidR="00912307" w:rsidRDefault="00912307" w:rsidP="00B955B3">
            <w:pPr>
              <w:spacing w:after="200"/>
              <w:rPr>
                <w:rFonts w:cs="Arial"/>
              </w:rPr>
            </w:pPr>
          </w:p>
        </w:tc>
        <w:tc>
          <w:tcPr>
            <w:tcW w:w="1104" w:type="dxa"/>
            <w:vAlign w:val="center"/>
          </w:tcPr>
          <w:p w14:paraId="65F209D4" w14:textId="59BCDEF5" w:rsidR="00912307" w:rsidRDefault="00AE5BD1" w:rsidP="00B955B3">
            <w:pPr>
              <w:spacing w:after="200"/>
              <w:rPr>
                <w:rFonts w:cs="Arial"/>
              </w:rPr>
            </w:pPr>
            <w:r>
              <w:rPr>
                <w:rFonts w:cs="Arial"/>
              </w:rPr>
              <w:t>Jarosław Kolada</w:t>
            </w:r>
          </w:p>
        </w:tc>
        <w:tc>
          <w:tcPr>
            <w:tcW w:w="667" w:type="dxa"/>
            <w:vAlign w:val="center"/>
          </w:tcPr>
          <w:p w14:paraId="116FEDE6" w14:textId="77777777" w:rsidR="00912307" w:rsidRDefault="00912307" w:rsidP="00B955B3">
            <w:pPr>
              <w:spacing w:after="200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0E0648E7" w14:textId="77777777" w:rsidR="00912307" w:rsidRDefault="00912307" w:rsidP="00B955B3">
            <w:pPr>
              <w:spacing w:after="200"/>
              <w:rPr>
                <w:rFonts w:cs="Arial"/>
              </w:rPr>
            </w:pPr>
          </w:p>
        </w:tc>
      </w:tr>
    </w:tbl>
    <w:p w14:paraId="53FBFA59" w14:textId="08FD5148" w:rsidR="00083AE6" w:rsidRPr="00C979D3" w:rsidRDefault="00083AE6" w:rsidP="00F93FBE">
      <w:pPr>
        <w:spacing w:after="200"/>
        <w:rPr>
          <w:rFonts w:cs="Arial"/>
        </w:rPr>
      </w:pPr>
    </w:p>
    <w:p w14:paraId="3B27D42C" w14:textId="0981DA88" w:rsidR="00C979D3" w:rsidRPr="00500091" w:rsidRDefault="00C979D3" w:rsidP="0050009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i w:val="0"/>
        </w:rPr>
      </w:pPr>
      <w:bookmarkStart w:id="1" w:name="_Toc306701098"/>
      <w:bookmarkStart w:id="2" w:name="_Toc306701141"/>
      <w:bookmarkStart w:id="3" w:name="_Toc307222860"/>
      <w:bookmarkStart w:id="4" w:name="_Toc307396349"/>
      <w:bookmarkStart w:id="5" w:name="_Toc307396418"/>
      <w:r w:rsidRPr="00500091">
        <w:rPr>
          <w:rStyle w:val="Pogrubienie"/>
          <w:i w:val="0"/>
          <w:sz w:val="24"/>
        </w:rPr>
        <w:t xml:space="preserve">Typ dokumentu: </w:t>
      </w:r>
      <w:r w:rsidR="00266B45" w:rsidRPr="00500091">
        <w:rPr>
          <w:rStyle w:val="Pogrubienie"/>
          <w:i w:val="0"/>
          <w:sz w:val="24"/>
        </w:rPr>
        <w:t xml:space="preserve">Opis </w:t>
      </w:r>
      <w:r w:rsidR="00EE3778" w:rsidRPr="00500091">
        <w:rPr>
          <w:rStyle w:val="Pogrubienie"/>
          <w:i w:val="0"/>
          <w:sz w:val="24"/>
        </w:rPr>
        <w:t>P</w:t>
      </w:r>
      <w:r w:rsidR="00266B45" w:rsidRPr="00500091">
        <w:rPr>
          <w:rStyle w:val="Pogrubienie"/>
          <w:i w:val="0"/>
          <w:sz w:val="24"/>
        </w:rPr>
        <w:t xml:space="preserve">rzedmiotu </w:t>
      </w:r>
      <w:r w:rsidR="00EE3778" w:rsidRPr="00500091">
        <w:rPr>
          <w:rStyle w:val="Pogrubienie"/>
          <w:i w:val="0"/>
          <w:sz w:val="24"/>
        </w:rPr>
        <w:t>Z</w:t>
      </w:r>
      <w:r w:rsidR="00266B45" w:rsidRPr="00500091">
        <w:rPr>
          <w:rStyle w:val="Pogrubienie"/>
          <w:i w:val="0"/>
          <w:sz w:val="24"/>
        </w:rPr>
        <w:t>amówienia</w:t>
      </w:r>
      <w:r w:rsidR="00EE3778" w:rsidRPr="00500091">
        <w:rPr>
          <w:rStyle w:val="Pogrubienie"/>
          <w:i w:val="0"/>
          <w:sz w:val="24"/>
        </w:rPr>
        <w:t xml:space="preserve"> (OPZ)</w:t>
      </w:r>
      <w:bookmarkEnd w:id="1"/>
      <w:bookmarkEnd w:id="2"/>
      <w:bookmarkEnd w:id="3"/>
      <w:bookmarkEnd w:id="4"/>
      <w:bookmarkEnd w:id="5"/>
    </w:p>
    <w:p w14:paraId="327B2FC1" w14:textId="1A1A4243" w:rsidR="00D1663D" w:rsidRPr="00500091" w:rsidRDefault="00D1663D" w:rsidP="00804A0C">
      <w:pPr>
        <w:pStyle w:val="Legenda"/>
        <w:spacing w:before="120"/>
        <w:ind w:right="-426"/>
        <w:rPr>
          <w:rStyle w:val="Pogrubienie"/>
          <w:i w:val="0"/>
        </w:rPr>
      </w:pPr>
    </w:p>
    <w:p w14:paraId="5A83E90C" w14:textId="3AC4483E" w:rsidR="00C979D3" w:rsidRPr="00500091" w:rsidRDefault="00C979D3" w:rsidP="00804A0C">
      <w:pPr>
        <w:pStyle w:val="Legenda"/>
        <w:spacing w:before="120"/>
        <w:ind w:right="-426"/>
        <w:rPr>
          <w:rStyle w:val="Pogrubienie"/>
          <w:i w:val="0"/>
        </w:rPr>
      </w:pPr>
    </w:p>
    <w:p w14:paraId="684884B3" w14:textId="2B0BB91F" w:rsidR="00C979D3" w:rsidRPr="00500091" w:rsidRDefault="00C979D3" w:rsidP="00804A0C">
      <w:pPr>
        <w:pStyle w:val="Legenda"/>
        <w:spacing w:before="120"/>
        <w:ind w:right="-426"/>
        <w:rPr>
          <w:rStyle w:val="Pogrubienie"/>
        </w:rPr>
      </w:pPr>
    </w:p>
    <w:p w14:paraId="7E08F6DA" w14:textId="77777777" w:rsidR="00D1663D" w:rsidRPr="00500091" w:rsidRDefault="00D1663D" w:rsidP="00D1663D">
      <w:pPr>
        <w:rPr>
          <w:b/>
        </w:rPr>
      </w:pPr>
    </w:p>
    <w:p w14:paraId="44A7F799" w14:textId="77777777" w:rsidR="00D1663D" w:rsidRPr="00500091" w:rsidRDefault="00D1663D" w:rsidP="00D1663D">
      <w:pPr>
        <w:rPr>
          <w:b/>
        </w:rPr>
      </w:pPr>
    </w:p>
    <w:p w14:paraId="4117B4DF" w14:textId="77777777" w:rsidR="00C979D3" w:rsidRPr="00500091" w:rsidRDefault="00C979D3" w:rsidP="00C979D3">
      <w:pPr>
        <w:rPr>
          <w:b/>
        </w:rPr>
      </w:pPr>
    </w:p>
    <w:p w14:paraId="4582B3CA" w14:textId="77777777" w:rsidR="00C979D3" w:rsidRPr="00C979D3" w:rsidRDefault="00C979D3" w:rsidP="00C979D3">
      <w:pPr>
        <w:rPr>
          <w:rFonts w:cs="Arial"/>
        </w:rPr>
      </w:pPr>
    </w:p>
    <w:p w14:paraId="00E27614" w14:textId="77777777" w:rsidR="00C979D3" w:rsidRPr="00C979D3" w:rsidRDefault="00C979D3" w:rsidP="00C979D3">
      <w:pPr>
        <w:rPr>
          <w:rFonts w:cs="Arial"/>
        </w:rPr>
      </w:pPr>
    </w:p>
    <w:p w14:paraId="0AD89577" w14:textId="77777777" w:rsidR="00C979D3" w:rsidRPr="00C979D3" w:rsidRDefault="00C979D3" w:rsidP="00C979D3">
      <w:pPr>
        <w:rPr>
          <w:rFonts w:cs="Arial"/>
        </w:rPr>
      </w:pPr>
    </w:p>
    <w:p w14:paraId="31EAB28D" w14:textId="77777777" w:rsidR="00C979D3" w:rsidRPr="00C979D3" w:rsidRDefault="00C979D3" w:rsidP="00C979D3">
      <w:pPr>
        <w:rPr>
          <w:rFonts w:cs="Arial"/>
        </w:rPr>
      </w:pPr>
    </w:p>
    <w:p w14:paraId="13D092AB" w14:textId="77777777" w:rsidR="00C979D3" w:rsidRPr="00C979D3" w:rsidRDefault="00C979D3" w:rsidP="00C979D3">
      <w:pPr>
        <w:rPr>
          <w:rFonts w:cs="Arial"/>
        </w:rPr>
      </w:pPr>
    </w:p>
    <w:p w14:paraId="4397783C" w14:textId="77777777" w:rsidR="00C979D3" w:rsidRPr="00C979D3" w:rsidRDefault="00C979D3" w:rsidP="00C979D3">
      <w:pPr>
        <w:rPr>
          <w:rFonts w:cs="Arial"/>
        </w:rPr>
      </w:pPr>
    </w:p>
    <w:p w14:paraId="24EC6A48" w14:textId="77777777" w:rsidR="00C979D3" w:rsidRPr="00C979D3" w:rsidRDefault="00C979D3" w:rsidP="00C979D3">
      <w:pPr>
        <w:rPr>
          <w:rFonts w:cs="Arial"/>
        </w:rPr>
      </w:pPr>
    </w:p>
    <w:p w14:paraId="1CB60B19" w14:textId="77777777" w:rsidR="00C979D3" w:rsidRDefault="00C979D3" w:rsidP="00C979D3">
      <w:pPr>
        <w:rPr>
          <w:rFonts w:cs="Arial"/>
        </w:rPr>
      </w:pPr>
    </w:p>
    <w:p w14:paraId="50696774" w14:textId="77777777" w:rsidR="00464633" w:rsidRDefault="00464633" w:rsidP="00C979D3">
      <w:pPr>
        <w:rPr>
          <w:rFonts w:cs="Arial"/>
        </w:rPr>
      </w:pPr>
    </w:p>
    <w:p w14:paraId="6EBAECE5" w14:textId="77777777" w:rsidR="00C74BE5" w:rsidRDefault="00C74BE5" w:rsidP="00C979D3">
      <w:pPr>
        <w:rPr>
          <w:rFonts w:cs="Arial"/>
        </w:rPr>
      </w:pPr>
    </w:p>
    <w:p w14:paraId="02FBF3ED" w14:textId="77777777" w:rsidR="00C74BE5" w:rsidRDefault="00C74BE5" w:rsidP="00C979D3">
      <w:pPr>
        <w:rPr>
          <w:rFonts w:cs="Arial"/>
        </w:rPr>
      </w:pPr>
    </w:p>
    <w:p w14:paraId="4C822E22" w14:textId="77777777" w:rsidR="00C74BE5" w:rsidRDefault="00C74BE5" w:rsidP="00C979D3">
      <w:pPr>
        <w:rPr>
          <w:rFonts w:cs="Arial"/>
        </w:rPr>
      </w:pPr>
    </w:p>
    <w:p w14:paraId="1DA80F55" w14:textId="77777777" w:rsidR="00C74BE5" w:rsidRDefault="00C74BE5" w:rsidP="00C979D3">
      <w:pPr>
        <w:rPr>
          <w:rFonts w:cs="Arial"/>
        </w:rPr>
      </w:pPr>
    </w:p>
    <w:p w14:paraId="4A9C8216" w14:textId="77777777" w:rsidR="00C74BE5" w:rsidRDefault="00C74BE5" w:rsidP="00C979D3">
      <w:pPr>
        <w:rPr>
          <w:rFonts w:cs="Arial"/>
        </w:rPr>
      </w:pPr>
    </w:p>
    <w:p w14:paraId="76AEA5AA" w14:textId="77777777" w:rsidR="00C74BE5" w:rsidRDefault="00C74BE5" w:rsidP="00C979D3">
      <w:pPr>
        <w:rPr>
          <w:rFonts w:cs="Arial"/>
        </w:rPr>
      </w:pPr>
    </w:p>
    <w:p w14:paraId="68852BF0" w14:textId="77777777" w:rsidR="00C74BE5" w:rsidRDefault="00C74BE5" w:rsidP="00C979D3">
      <w:pPr>
        <w:rPr>
          <w:rFonts w:cs="Arial"/>
        </w:rPr>
      </w:pPr>
    </w:p>
    <w:p w14:paraId="36227468" w14:textId="77777777" w:rsidR="00C74BE5" w:rsidRDefault="00C74BE5" w:rsidP="00C979D3">
      <w:pPr>
        <w:rPr>
          <w:rFonts w:cs="Arial"/>
        </w:rPr>
      </w:pPr>
    </w:p>
    <w:p w14:paraId="2978EE60" w14:textId="77777777" w:rsidR="00C74BE5" w:rsidRDefault="00C74BE5" w:rsidP="00C979D3">
      <w:pPr>
        <w:rPr>
          <w:rFonts w:cs="Arial"/>
        </w:rPr>
      </w:pPr>
    </w:p>
    <w:p w14:paraId="6650A2A9" w14:textId="77777777" w:rsidR="00C74BE5" w:rsidRDefault="00C74BE5" w:rsidP="00C979D3">
      <w:pPr>
        <w:rPr>
          <w:rFonts w:cs="Arial"/>
        </w:rPr>
      </w:pPr>
    </w:p>
    <w:p w14:paraId="6359779B" w14:textId="77777777" w:rsidR="00C74BE5" w:rsidRDefault="00C74BE5" w:rsidP="00C979D3">
      <w:pPr>
        <w:rPr>
          <w:rFonts w:cs="Arial"/>
        </w:rPr>
      </w:pPr>
    </w:p>
    <w:p w14:paraId="2BD7389B" w14:textId="77777777" w:rsidR="00C74BE5" w:rsidRDefault="00C74BE5" w:rsidP="00C979D3">
      <w:pPr>
        <w:rPr>
          <w:rFonts w:cs="Arial"/>
        </w:rPr>
      </w:pPr>
    </w:p>
    <w:p w14:paraId="65BBB60D" w14:textId="77777777" w:rsidR="00C74BE5" w:rsidRDefault="00C74BE5" w:rsidP="00C979D3">
      <w:pPr>
        <w:rPr>
          <w:rFonts w:cs="Arial"/>
        </w:rPr>
      </w:pPr>
    </w:p>
    <w:p w14:paraId="6361D2C6" w14:textId="77777777" w:rsidR="00C74BE5" w:rsidRDefault="00C74BE5" w:rsidP="00C979D3">
      <w:pPr>
        <w:rPr>
          <w:rFonts w:cs="Arial"/>
        </w:rPr>
      </w:pPr>
    </w:p>
    <w:p w14:paraId="395A7169" w14:textId="77777777" w:rsidR="00C74BE5" w:rsidRDefault="00C74BE5" w:rsidP="00C979D3">
      <w:pPr>
        <w:rPr>
          <w:rFonts w:cs="Arial"/>
        </w:rPr>
      </w:pPr>
    </w:p>
    <w:p w14:paraId="4B795961" w14:textId="77777777" w:rsidR="00C74BE5" w:rsidRDefault="00C74BE5" w:rsidP="00C979D3">
      <w:pPr>
        <w:rPr>
          <w:rFonts w:cs="Arial"/>
        </w:rPr>
      </w:pPr>
    </w:p>
    <w:p w14:paraId="44BC286C" w14:textId="77777777" w:rsidR="00C74BE5" w:rsidRDefault="00C74BE5" w:rsidP="00C979D3">
      <w:pPr>
        <w:rPr>
          <w:rFonts w:cs="Arial"/>
        </w:rPr>
      </w:pPr>
    </w:p>
    <w:p w14:paraId="7AABB4CC" w14:textId="77777777" w:rsidR="00C74BE5" w:rsidRDefault="00C74BE5" w:rsidP="00C979D3">
      <w:pPr>
        <w:rPr>
          <w:rFonts w:cs="Arial"/>
        </w:rPr>
      </w:pPr>
    </w:p>
    <w:p w14:paraId="53D426C2" w14:textId="77777777" w:rsidR="00C74BE5" w:rsidRDefault="00C74BE5" w:rsidP="00C979D3">
      <w:pPr>
        <w:rPr>
          <w:rFonts w:cs="Arial"/>
        </w:rPr>
      </w:pPr>
    </w:p>
    <w:p w14:paraId="010C43CC" w14:textId="77777777" w:rsidR="00C74BE5" w:rsidRDefault="00C74BE5" w:rsidP="00C979D3">
      <w:pPr>
        <w:rPr>
          <w:rFonts w:cs="Arial"/>
        </w:rPr>
      </w:pPr>
    </w:p>
    <w:p w14:paraId="413FAE8A" w14:textId="77777777" w:rsidR="00C74BE5" w:rsidRDefault="00C74BE5" w:rsidP="00C979D3">
      <w:pPr>
        <w:rPr>
          <w:rFonts w:cs="Arial"/>
        </w:rPr>
      </w:pPr>
    </w:p>
    <w:p w14:paraId="002213AB" w14:textId="77777777" w:rsidR="00C74BE5" w:rsidRDefault="00C74BE5" w:rsidP="00C979D3">
      <w:pPr>
        <w:rPr>
          <w:rFonts w:cs="Arial"/>
        </w:rPr>
      </w:pPr>
    </w:p>
    <w:p w14:paraId="189CCC16" w14:textId="77777777" w:rsidR="00C74BE5" w:rsidRDefault="00C74BE5" w:rsidP="00C979D3">
      <w:pPr>
        <w:rPr>
          <w:rFonts w:cs="Arial"/>
        </w:rPr>
      </w:pPr>
    </w:p>
    <w:p w14:paraId="19E257DF" w14:textId="77777777" w:rsidR="00C74BE5" w:rsidRDefault="00C74BE5" w:rsidP="00C979D3">
      <w:pPr>
        <w:rPr>
          <w:rFonts w:cs="Arial"/>
        </w:rPr>
      </w:pPr>
    </w:p>
    <w:p w14:paraId="2B342BD7" w14:textId="77777777" w:rsidR="00C74BE5" w:rsidRPr="00C979D3" w:rsidRDefault="00C74BE5" w:rsidP="00C979D3">
      <w:pPr>
        <w:rPr>
          <w:rFonts w:cs="Arial"/>
        </w:rPr>
      </w:pPr>
    </w:p>
    <w:p w14:paraId="0ED487BD" w14:textId="77777777" w:rsidR="00C979D3" w:rsidRPr="00C979D3" w:rsidRDefault="00C979D3" w:rsidP="00C979D3">
      <w:pPr>
        <w:rPr>
          <w:rFonts w:cs="Arial"/>
        </w:rPr>
      </w:pPr>
    </w:p>
    <w:p w14:paraId="68D01C38" w14:textId="050545B6" w:rsidR="00C979D3" w:rsidRPr="00C979D3" w:rsidRDefault="00C979D3" w:rsidP="00C979D3">
      <w:pPr>
        <w:spacing w:after="200"/>
        <w:rPr>
          <w:rFonts w:cs="Arial"/>
        </w:r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Content>
        <w:p w14:paraId="42991B0C" w14:textId="77777777" w:rsidR="00083AE6" w:rsidRPr="00050387" w:rsidRDefault="00083AE6" w:rsidP="00083AE6">
          <w:pPr>
            <w:pStyle w:val="Nagwekspisutreci"/>
            <w:rPr>
              <w:rFonts w:ascii="Arial" w:hAnsi="Arial" w:cs="Arial"/>
              <w:b w:val="0"/>
              <w:color w:val="092D74"/>
              <w:sz w:val="22"/>
              <w:szCs w:val="22"/>
            </w:rPr>
          </w:pPr>
          <w:r w:rsidRPr="00050387">
            <w:rPr>
              <w:rFonts w:ascii="Arial" w:hAnsi="Arial" w:cs="Arial"/>
              <w:color w:val="092D74"/>
              <w:sz w:val="22"/>
              <w:szCs w:val="22"/>
            </w:rPr>
            <w:t>SPIS TREŚCI</w:t>
          </w:r>
        </w:p>
        <w:p w14:paraId="58F2909C" w14:textId="3A766C53" w:rsidR="00311AB0" w:rsidRDefault="00083AE6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r w:rsidRPr="00083AE6">
            <w:rPr>
              <w:sz w:val="20"/>
            </w:rPr>
            <w:fldChar w:fldCharType="begin"/>
          </w:r>
          <w:r w:rsidRPr="00083AE6">
            <w:rPr>
              <w:sz w:val="20"/>
            </w:rPr>
            <w:instrText xml:space="preserve"> TOC \o "1-3" \h \z \u </w:instrText>
          </w:r>
          <w:r w:rsidRPr="00083AE6">
            <w:rPr>
              <w:sz w:val="20"/>
            </w:rPr>
            <w:fldChar w:fldCharType="separate"/>
          </w:r>
          <w:hyperlink w:anchor="_Toc215476351" w:history="1">
            <w:r w:rsidR="00311AB0" w:rsidRPr="00BE59DC">
              <w:rPr>
                <w:rStyle w:val="Hipercze"/>
                <w:bCs/>
                <w:noProof/>
                <w:kern w:val="32"/>
              </w:rPr>
              <w:t>I.</w:t>
            </w:r>
            <w:r w:rsidR="00311AB0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bCs/>
                <w:noProof/>
                <w:kern w:val="32"/>
              </w:rPr>
              <w:t>PRZEDMIOT ZAMÓWIENIA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_Toc215476351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3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6CA28C3B" w14:textId="319934E2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2" w:history="1">
            <w:r w:rsidR="00311AB0" w:rsidRPr="00BE59DC">
              <w:rPr>
                <w:rStyle w:val="Hipercze"/>
                <w:noProof/>
              </w:rPr>
              <w:t>1.1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OPIS PRZEDMIOTU ZAMÓWIENIA / ZAKRES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_Toc215476352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3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32EAB24A" w14:textId="705DEFE5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3" w:history="1">
            <w:r w:rsidR="00311AB0" w:rsidRPr="00BE59DC">
              <w:rPr>
                <w:rStyle w:val="Hipercze"/>
                <w:noProof/>
              </w:rPr>
              <w:t>1.2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OPIS UWARUNKOWAŃ WYNIKAJĄCYCH ZE STANU ISTNIEJĄCEGO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_Toc215476353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4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70C68849" w14:textId="19ADC8F9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4" w:history="1">
            <w:r w:rsidR="00311AB0" w:rsidRPr="00BE59DC">
              <w:rPr>
                <w:rStyle w:val="Hipercze"/>
                <w:noProof/>
              </w:rPr>
              <w:t>1.3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LOKALIZACJA PRZEDMIOTU ZAMÓWIENIA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_Toc215476354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9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0B675CB2" w14:textId="27EF5933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5" w:history="1">
            <w:r w:rsidR="00311AB0" w:rsidRPr="00BE59DC">
              <w:rPr>
                <w:rStyle w:val="Hipercze"/>
                <w:noProof/>
              </w:rPr>
              <w:t>1.4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G</w:t>
            </w:r>
            <w:r w:rsidR="00311AB0" w:rsidRPr="00BE59DC">
              <w:rPr>
                <w:rStyle w:val="Hipercze"/>
                <w:bCs/>
                <w:iCs/>
                <w:noProof/>
              </w:rPr>
              <w:t xml:space="preserve">RANICE </w:t>
            </w:r>
            <w:r w:rsidR="00311AB0" w:rsidRPr="00BE59DC">
              <w:rPr>
                <w:rStyle w:val="Hipercze"/>
                <w:noProof/>
              </w:rPr>
              <w:t>ZAMÓWIENIA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_Toc215476355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9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175BDC07" w14:textId="24766FE7" w:rsidR="00311AB0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6" w:history="1">
            <w:r w:rsidR="00311AB0" w:rsidRPr="00BE59DC">
              <w:rPr>
                <w:rStyle w:val="Hipercze"/>
                <w:noProof/>
              </w:rPr>
              <w:t>II.</w:t>
            </w:r>
            <w:r w:rsidR="00311AB0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WYMAGANIA SZCZEGÓŁOWE DOTYCZĄCE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_Toc215476356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9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3A14B755" w14:textId="54ADDD76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7" w:history="1">
            <w:r w:rsidR="00311AB0" w:rsidRPr="00BE59DC">
              <w:rPr>
                <w:rStyle w:val="Hipercze"/>
                <w:noProof/>
              </w:rPr>
              <w:t>2.1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WYKAZ CZYNNOŚCI WYKONYWANYCH PRZEZ PRACOWNIKÓW WYKONAWCY/ PODWYKONAWCY NA PODSTAWIE UMOWY O PRACĘ – WYMAGANIA ZAMAWIAJĄCEGO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_Toc215476357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9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47CA19F6" w14:textId="7DF5AC39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8" w:history="1">
            <w:r w:rsidR="00311AB0" w:rsidRPr="00BE59DC">
              <w:rPr>
                <w:rStyle w:val="Hipercze"/>
                <w:noProof/>
              </w:rPr>
              <w:t>2.2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WYMAGANIA SZCZEGÓŁOWE DLA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_Toc215476358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10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2F52C34B" w14:textId="4C862DD0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59" w:history="1">
            <w:r w:rsidR="00311AB0" w:rsidRPr="00BE59DC">
              <w:rPr>
                <w:rStyle w:val="Hipercze"/>
                <w:noProof/>
              </w:rPr>
              <w:t>2.3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ORGANIZACJA PRAC REMONTOWO-MONTAŻOWYCH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_Toc215476359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14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151ACE52" w14:textId="643F6555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0" w:history="1">
            <w:r w:rsidR="00311AB0" w:rsidRPr="00BE59DC">
              <w:rPr>
                <w:rStyle w:val="Hipercze"/>
                <w:noProof/>
              </w:rPr>
              <w:t>2.4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WYMAGANIA DLA PERSONELU KLUCZOWEGO DO SPEŁNIENIA PRZED ROZPOCZĘCIEM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_Toc215476360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14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4069CA80" w14:textId="76D89056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1" w:history="1">
            <w:r w:rsidR="00311AB0" w:rsidRPr="00BE59DC">
              <w:rPr>
                <w:rStyle w:val="Hipercze"/>
                <w:noProof/>
              </w:rPr>
              <w:t>2.5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RUCH PRÓBNY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_Toc215476361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15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358A5882" w14:textId="0FEFC1DA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2" w:history="1">
            <w:r w:rsidR="00311AB0" w:rsidRPr="00BE59DC">
              <w:rPr>
                <w:rStyle w:val="Hipercze"/>
                <w:noProof/>
              </w:rPr>
              <w:t>2.6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PRÓBY KOŃCOWE – POMIARY ODBIOROWE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_Toc215476362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15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17723C0F" w14:textId="27BEA7B4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3" w:history="1">
            <w:r w:rsidR="00311AB0" w:rsidRPr="00BE59DC">
              <w:rPr>
                <w:rStyle w:val="Hipercze"/>
                <w:noProof/>
              </w:rPr>
              <w:t>2.7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ODBIORY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_Toc215476363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15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1476D435" w14:textId="6D2891E9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4" w:history="1">
            <w:r w:rsidR="00311AB0" w:rsidRPr="00BE59DC">
              <w:rPr>
                <w:rStyle w:val="Hipercze"/>
                <w:noProof/>
              </w:rPr>
              <w:t>2.8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DOKUMENTACJA POWYKONAWCZA I KOŃCOWE DOKUMENTY Z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_Toc215476364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16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2DB7B70B" w14:textId="14D366C1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5" w:history="1">
            <w:r w:rsidR="00311AB0" w:rsidRPr="00BE59DC">
              <w:rPr>
                <w:rStyle w:val="Hipercze"/>
                <w:noProof/>
              </w:rPr>
              <w:t>2.9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ZARZĄDZANIE ZADANIEM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_Toc215476365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17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7BF5E6E7" w14:textId="189C044F" w:rsidR="00311AB0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6" w:history="1">
            <w:r w:rsidR="00311AB0" w:rsidRPr="00BE59DC">
              <w:rPr>
                <w:rStyle w:val="Hipercze"/>
                <w:noProof/>
              </w:rPr>
              <w:t>III.</w:t>
            </w:r>
            <w:r w:rsidR="00311AB0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WYMAGANIA SZCZEGÓŁOWE DOTYCZĄCE PROJEKTOWANIA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_Toc215476366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17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23A817D1" w14:textId="6A0C768B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7" w:history="1">
            <w:r w:rsidR="00311AB0" w:rsidRPr="00BE59DC">
              <w:rPr>
                <w:rStyle w:val="Hipercze"/>
                <w:bCs/>
                <w:iCs/>
                <w:noProof/>
              </w:rPr>
              <w:t>3.2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ODBIÓR PRAC PROJEKTOWYCH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_Toc215476367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17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02A675FC" w14:textId="35402A02" w:rsidR="00311AB0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8" w:history="1">
            <w:r w:rsidR="00311AB0" w:rsidRPr="00BE59DC">
              <w:rPr>
                <w:rStyle w:val="Hipercze"/>
                <w:noProof/>
              </w:rPr>
              <w:t>IV.</w:t>
            </w:r>
            <w:r w:rsidR="00311AB0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WYMAGANIA OGÓLNE DOTYCZĄCE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_Toc215476368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18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4708FBD8" w14:textId="15918EAE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69" w:history="1">
            <w:r w:rsidR="00311AB0" w:rsidRPr="00BE59DC">
              <w:rPr>
                <w:rStyle w:val="Hipercze"/>
                <w:noProof/>
              </w:rPr>
              <w:t>4.1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WYMAGANIA OGÓLNE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_Toc215476369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18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3EB26942" w14:textId="2B3DC924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70" w:history="1">
            <w:r w:rsidR="00311AB0" w:rsidRPr="00BE59DC">
              <w:rPr>
                <w:rStyle w:val="Hipercze"/>
                <w:bCs/>
                <w:iCs/>
                <w:noProof/>
              </w:rPr>
              <w:t>4.2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OBOWIĄZKI WYKONAWCY W ZAKRESIE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_Toc215476370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18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5D7CE703" w14:textId="0046FAB4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71" w:history="1">
            <w:r w:rsidR="00311AB0" w:rsidRPr="00BE59DC">
              <w:rPr>
                <w:rStyle w:val="Hipercze"/>
                <w:noProof/>
              </w:rPr>
              <w:t>4.3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ORGANIZACJA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_Toc215476371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19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1BB7365C" w14:textId="27AE11F8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72" w:history="1">
            <w:r w:rsidR="00311AB0" w:rsidRPr="00BE59DC">
              <w:rPr>
                <w:rStyle w:val="Hipercze"/>
                <w:noProof/>
              </w:rPr>
              <w:t>4.4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SZKOLENIA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_Toc215476372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21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5EAD19D9" w14:textId="1093CD63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73" w:history="1">
            <w:r w:rsidR="00311AB0" w:rsidRPr="00BE59DC">
              <w:rPr>
                <w:rStyle w:val="Hipercze"/>
                <w:noProof/>
              </w:rPr>
              <w:t>4.5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INSTRUKCJE ROZRUCHU, EKSPLOATACJI I REMONTÓW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_Toc215476373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21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31C57D0A" w14:textId="4DA798EE" w:rsidR="00311AB0" w:rsidRDefault="00000000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5476374" w:history="1">
            <w:r w:rsidR="00311AB0" w:rsidRPr="00BE59DC">
              <w:rPr>
                <w:rStyle w:val="Hipercze"/>
                <w:noProof/>
              </w:rPr>
              <w:t>4.6</w:t>
            </w:r>
            <w:r w:rsidR="00311AB0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311AB0" w:rsidRPr="00BE59DC">
              <w:rPr>
                <w:rStyle w:val="Hipercze"/>
                <w:noProof/>
              </w:rPr>
              <w:t>ZARZĄDZANIE DOTYCZĄCE REALIZACJI PRAC</w:t>
            </w:r>
            <w:r w:rsidR="00311AB0">
              <w:rPr>
                <w:noProof/>
                <w:webHidden/>
              </w:rPr>
              <w:tab/>
            </w:r>
            <w:r w:rsidR="00311AB0">
              <w:rPr>
                <w:noProof/>
                <w:webHidden/>
              </w:rPr>
              <w:fldChar w:fldCharType="begin"/>
            </w:r>
            <w:r w:rsidR="00311AB0">
              <w:rPr>
                <w:noProof/>
                <w:webHidden/>
              </w:rPr>
              <w:instrText xml:space="preserve"> PAGEREF _Toc215476374 \h </w:instrText>
            </w:r>
            <w:r w:rsidR="00311AB0">
              <w:rPr>
                <w:noProof/>
                <w:webHidden/>
              </w:rPr>
            </w:r>
            <w:r w:rsidR="00311AB0">
              <w:rPr>
                <w:noProof/>
                <w:webHidden/>
              </w:rPr>
              <w:fldChar w:fldCharType="separate"/>
            </w:r>
            <w:r w:rsidR="00311AB0">
              <w:rPr>
                <w:noProof/>
                <w:webHidden/>
              </w:rPr>
              <w:t>21</w:t>
            </w:r>
            <w:r w:rsidR="00311AB0">
              <w:rPr>
                <w:noProof/>
                <w:webHidden/>
              </w:rPr>
              <w:fldChar w:fldCharType="end"/>
            </w:r>
          </w:hyperlink>
        </w:p>
        <w:p w14:paraId="73CFDEB0" w14:textId="2D182423" w:rsidR="00FE0F9E" w:rsidRPr="00FE0F9E" w:rsidRDefault="00083AE6" w:rsidP="00FE0F9E">
          <w:pPr>
            <w:rPr>
              <w:bCs/>
              <w:sz w:val="20"/>
              <w:szCs w:val="20"/>
            </w:rPr>
          </w:pPr>
          <w:r w:rsidRPr="00083AE6">
            <w:rPr>
              <w:bCs/>
              <w:sz w:val="20"/>
              <w:szCs w:val="20"/>
            </w:rPr>
            <w:fldChar w:fldCharType="end"/>
          </w:r>
        </w:p>
      </w:sdtContent>
    </w:sdt>
    <w:p w14:paraId="6463962C" w14:textId="00039CE9" w:rsidR="00C979D3" w:rsidRDefault="00C979D3" w:rsidP="00FE0F9E">
      <w:pPr>
        <w:rPr>
          <w:rFonts w:cs="Arial"/>
        </w:rPr>
      </w:pPr>
    </w:p>
    <w:p w14:paraId="2CFC65EB" w14:textId="77777777" w:rsidR="00C74BE5" w:rsidRDefault="00C74BE5" w:rsidP="00FE0F9E">
      <w:pPr>
        <w:rPr>
          <w:rFonts w:cs="Arial"/>
        </w:rPr>
      </w:pPr>
    </w:p>
    <w:p w14:paraId="20E76DA3" w14:textId="77777777" w:rsidR="00C74BE5" w:rsidRDefault="00C74BE5" w:rsidP="00FE0F9E">
      <w:pPr>
        <w:rPr>
          <w:rFonts w:cs="Arial"/>
        </w:rPr>
      </w:pPr>
    </w:p>
    <w:p w14:paraId="77F1EA2A" w14:textId="77777777" w:rsidR="00C74BE5" w:rsidRDefault="00C74BE5" w:rsidP="00FE0F9E">
      <w:pPr>
        <w:rPr>
          <w:rFonts w:cs="Arial"/>
        </w:rPr>
      </w:pPr>
    </w:p>
    <w:p w14:paraId="4730AA41" w14:textId="77777777" w:rsidR="00C74BE5" w:rsidRDefault="00C74BE5" w:rsidP="00FE0F9E">
      <w:pPr>
        <w:rPr>
          <w:rFonts w:cs="Arial"/>
        </w:rPr>
      </w:pPr>
    </w:p>
    <w:p w14:paraId="43249D39" w14:textId="77777777" w:rsidR="00C74BE5" w:rsidRDefault="00C74BE5" w:rsidP="00FE0F9E">
      <w:pPr>
        <w:rPr>
          <w:rFonts w:cs="Arial"/>
        </w:rPr>
      </w:pPr>
    </w:p>
    <w:p w14:paraId="09E2F110" w14:textId="77777777" w:rsidR="00C74BE5" w:rsidRDefault="00C74BE5" w:rsidP="00FE0F9E">
      <w:pPr>
        <w:rPr>
          <w:rFonts w:cs="Arial"/>
        </w:rPr>
      </w:pPr>
    </w:p>
    <w:p w14:paraId="3D1C6135" w14:textId="77777777" w:rsidR="00C74BE5" w:rsidRDefault="00C74BE5" w:rsidP="00FE0F9E">
      <w:pPr>
        <w:rPr>
          <w:rFonts w:cs="Arial"/>
        </w:rPr>
      </w:pPr>
    </w:p>
    <w:p w14:paraId="364AAF34" w14:textId="77777777" w:rsidR="00C74BE5" w:rsidRDefault="00C74BE5" w:rsidP="00FE0F9E">
      <w:pPr>
        <w:rPr>
          <w:rFonts w:cs="Arial"/>
        </w:rPr>
      </w:pPr>
    </w:p>
    <w:p w14:paraId="67C694F7" w14:textId="77777777" w:rsidR="00C74BE5" w:rsidRDefault="00C74BE5" w:rsidP="00FE0F9E">
      <w:pPr>
        <w:rPr>
          <w:rFonts w:cs="Arial"/>
        </w:rPr>
      </w:pPr>
    </w:p>
    <w:p w14:paraId="1FBEFED9" w14:textId="77777777" w:rsidR="00C74BE5" w:rsidRDefault="00C74BE5" w:rsidP="00FE0F9E">
      <w:pPr>
        <w:rPr>
          <w:rFonts w:cs="Arial"/>
        </w:rPr>
      </w:pPr>
    </w:p>
    <w:p w14:paraId="691B8865" w14:textId="77777777" w:rsidR="00C74BE5" w:rsidRDefault="00C74BE5" w:rsidP="00FE0F9E">
      <w:pPr>
        <w:rPr>
          <w:rFonts w:cs="Arial"/>
        </w:rPr>
      </w:pPr>
    </w:p>
    <w:p w14:paraId="40C4B623" w14:textId="77777777" w:rsidR="00C74BE5" w:rsidRDefault="00C74BE5" w:rsidP="00FE0F9E">
      <w:pPr>
        <w:rPr>
          <w:rFonts w:cs="Arial"/>
        </w:rPr>
      </w:pPr>
    </w:p>
    <w:p w14:paraId="6E27DECE" w14:textId="77777777" w:rsidR="00C74BE5" w:rsidRDefault="00C74BE5" w:rsidP="00FE0F9E">
      <w:pPr>
        <w:rPr>
          <w:rFonts w:cs="Arial"/>
        </w:rPr>
      </w:pPr>
    </w:p>
    <w:p w14:paraId="01D56FFF" w14:textId="77777777" w:rsidR="00C74BE5" w:rsidRDefault="00C74BE5" w:rsidP="00FE0F9E">
      <w:pPr>
        <w:rPr>
          <w:rFonts w:cs="Arial"/>
        </w:rPr>
      </w:pPr>
    </w:p>
    <w:p w14:paraId="56E56060" w14:textId="77777777" w:rsidR="00C74BE5" w:rsidRDefault="00C74BE5" w:rsidP="00FE0F9E">
      <w:pPr>
        <w:rPr>
          <w:rFonts w:cs="Arial"/>
        </w:rPr>
      </w:pPr>
    </w:p>
    <w:p w14:paraId="6675E30B" w14:textId="77777777" w:rsidR="00C74BE5" w:rsidRDefault="00C74BE5" w:rsidP="00FE0F9E">
      <w:pPr>
        <w:rPr>
          <w:rFonts w:cs="Arial"/>
        </w:rPr>
      </w:pPr>
    </w:p>
    <w:p w14:paraId="699F3CAF" w14:textId="77777777" w:rsidR="00C74BE5" w:rsidRDefault="00C74BE5" w:rsidP="00FE0F9E">
      <w:pPr>
        <w:rPr>
          <w:rFonts w:cs="Arial"/>
        </w:rPr>
      </w:pPr>
    </w:p>
    <w:p w14:paraId="379CB8B3" w14:textId="77777777" w:rsidR="00C74BE5" w:rsidRDefault="00C74BE5" w:rsidP="00FE0F9E">
      <w:pPr>
        <w:rPr>
          <w:rFonts w:cs="Arial"/>
        </w:rPr>
      </w:pPr>
    </w:p>
    <w:p w14:paraId="1D78C397" w14:textId="77777777" w:rsidR="00C74BE5" w:rsidRDefault="00C74BE5" w:rsidP="00FE0F9E">
      <w:pPr>
        <w:rPr>
          <w:rFonts w:cs="Arial"/>
        </w:rPr>
      </w:pPr>
    </w:p>
    <w:p w14:paraId="7F8D25E9" w14:textId="34F44D0B" w:rsidR="00C74BE5" w:rsidRPr="00756831" w:rsidRDefault="00756831" w:rsidP="00FE0F9E">
      <w:pPr>
        <w:rPr>
          <w:rFonts w:cs="Arial"/>
        </w:rPr>
      </w:pPr>
      <w:r>
        <w:rPr>
          <w:rFonts w:cs="Arial"/>
        </w:rPr>
        <w:br w:type="page"/>
      </w:r>
    </w:p>
    <w:p w14:paraId="6458A803" w14:textId="050D02BD" w:rsidR="00C979D3" w:rsidRPr="00083AE6" w:rsidRDefault="00C979D3" w:rsidP="0035627C">
      <w:pPr>
        <w:pStyle w:val="Ipoziom0"/>
        <w:keepNext/>
        <w:numPr>
          <w:ilvl w:val="0"/>
          <w:numId w:val="9"/>
        </w:numPr>
        <w:spacing w:line="360" w:lineRule="auto"/>
        <w:outlineLvl w:val="0"/>
        <w:rPr>
          <w:b/>
          <w:bCs/>
          <w:color w:val="092D74"/>
          <w:kern w:val="32"/>
          <w:sz w:val="20"/>
          <w:szCs w:val="20"/>
        </w:rPr>
      </w:pPr>
      <w:bookmarkStart w:id="6" w:name="_Toc347146793"/>
      <w:bookmarkStart w:id="7" w:name="_Toc77934051"/>
      <w:bookmarkStart w:id="8" w:name="_Toc77785422"/>
      <w:bookmarkStart w:id="9" w:name="_Toc77933545"/>
      <w:bookmarkStart w:id="10" w:name="_Toc215476351"/>
      <w:r w:rsidRPr="00083AE6">
        <w:rPr>
          <w:b/>
          <w:bCs/>
          <w:color w:val="092D74"/>
          <w:kern w:val="32"/>
          <w:sz w:val="20"/>
          <w:szCs w:val="20"/>
        </w:rPr>
        <w:lastRenderedPageBreak/>
        <w:t>PRZEDMIOT ZAMÓWIENIA</w:t>
      </w:r>
      <w:bookmarkEnd w:id="6"/>
      <w:bookmarkEnd w:id="7"/>
      <w:bookmarkEnd w:id="8"/>
      <w:bookmarkEnd w:id="9"/>
      <w:bookmarkEnd w:id="10"/>
    </w:p>
    <w:p w14:paraId="3BA61810" w14:textId="77777777" w:rsidR="00460DB4" w:rsidRPr="00D45D4C" w:rsidRDefault="00460DB4" w:rsidP="0035627C">
      <w:pPr>
        <w:pStyle w:val="IIPoziom2"/>
        <w:spacing w:line="360" w:lineRule="auto"/>
        <w:rPr>
          <w:color w:val="092D74"/>
        </w:rPr>
      </w:pPr>
      <w:bookmarkStart w:id="11" w:name="_Toc77932686"/>
      <w:bookmarkStart w:id="12" w:name="_Toc130127601"/>
      <w:bookmarkStart w:id="13" w:name="_Toc132214361"/>
      <w:bookmarkStart w:id="14" w:name="_Toc133934686"/>
      <w:bookmarkStart w:id="15" w:name="_Toc134092363"/>
      <w:r w:rsidRPr="00D45D4C">
        <w:rPr>
          <w:color w:val="092D74"/>
        </w:rPr>
        <w:t>CEL ZADANIA</w:t>
      </w:r>
      <w:bookmarkEnd w:id="11"/>
      <w:bookmarkEnd w:id="12"/>
      <w:bookmarkEnd w:id="13"/>
      <w:bookmarkEnd w:id="14"/>
      <w:bookmarkEnd w:id="15"/>
    </w:p>
    <w:p w14:paraId="0498F9A6" w14:textId="3545FD56" w:rsidR="00A606E0" w:rsidRPr="003775C4" w:rsidRDefault="00A606E0" w:rsidP="00DC3AE7">
      <w:pPr>
        <w:tabs>
          <w:tab w:val="left" w:pos="14459"/>
          <w:tab w:val="left" w:pos="14742"/>
        </w:tabs>
        <w:spacing w:line="360" w:lineRule="auto"/>
        <w:ind w:left="284" w:firstLine="425"/>
        <w:jc w:val="both"/>
        <w:rPr>
          <w:color w:val="000000" w:themeColor="text1"/>
        </w:rPr>
      </w:pPr>
      <w:r w:rsidRPr="003775C4">
        <w:rPr>
          <w:color w:val="000000" w:themeColor="text1"/>
        </w:rPr>
        <w:t>Celem zadania jest zapewnienie pełnej dyspozycyjności pomp wody chłodzącej i ruchowej typu D poprzez doprowadzenie ich do stanu pełnej sprawności technicznej i eksploatacyjnej zgodnie z dokumentacją techniczno-ruchową w latach 2026-2029.</w:t>
      </w:r>
    </w:p>
    <w:p w14:paraId="7BAE0482" w14:textId="2BB07D7E" w:rsidR="00A606E0" w:rsidRPr="003775C4" w:rsidRDefault="00A606E0" w:rsidP="00DC3AE7">
      <w:pPr>
        <w:spacing w:line="360" w:lineRule="auto"/>
        <w:ind w:left="284"/>
        <w:jc w:val="both"/>
        <w:rPr>
          <w:color w:val="000000" w:themeColor="text1"/>
        </w:rPr>
      </w:pPr>
      <w:r w:rsidRPr="003775C4">
        <w:rPr>
          <w:color w:val="000000" w:themeColor="text1"/>
        </w:rPr>
        <w:tab/>
        <w:t xml:space="preserve">Cel zadania </w:t>
      </w:r>
      <w:r w:rsidR="009F7317" w:rsidRPr="003775C4">
        <w:rPr>
          <w:color w:val="000000" w:themeColor="text1"/>
        </w:rPr>
        <w:t xml:space="preserve">zostanie </w:t>
      </w:r>
      <w:r w:rsidRPr="003775C4">
        <w:rPr>
          <w:color w:val="000000" w:themeColor="text1"/>
        </w:rPr>
        <w:t xml:space="preserve">osiągnięty poprzez wykonanie działań remontowych w obszarze pomp wody chłodzącej i ruchowej wraz z przynależnymi instalacjami, </w:t>
      </w:r>
      <w:proofErr w:type="spellStart"/>
      <w:r w:rsidRPr="003775C4">
        <w:rPr>
          <w:color w:val="000000" w:themeColor="text1"/>
        </w:rPr>
        <w:t>tj</w:t>
      </w:r>
      <w:proofErr w:type="spellEnd"/>
      <w:r w:rsidRPr="003775C4">
        <w:rPr>
          <w:color w:val="000000" w:themeColor="text1"/>
        </w:rPr>
        <w:t>:</w:t>
      </w:r>
    </w:p>
    <w:p w14:paraId="5DEFD9B3" w14:textId="77777777" w:rsidR="00A606E0" w:rsidRPr="003775C4" w:rsidRDefault="00A606E0" w:rsidP="006929BB">
      <w:pPr>
        <w:spacing w:line="360" w:lineRule="auto"/>
        <w:ind w:left="426"/>
        <w:jc w:val="both"/>
        <w:rPr>
          <w:color w:val="000000" w:themeColor="text1"/>
        </w:rPr>
      </w:pPr>
      <w:r w:rsidRPr="003775C4">
        <w:rPr>
          <w:color w:val="000000" w:themeColor="text1"/>
        </w:rPr>
        <w:t>- przeglądy i konserwacje pomp wraz z przynależnymi instalacjami,</w:t>
      </w:r>
    </w:p>
    <w:p w14:paraId="557F8636" w14:textId="77777777" w:rsidR="00A606E0" w:rsidRPr="001A4BAF" w:rsidRDefault="00A606E0" w:rsidP="006929BB">
      <w:pPr>
        <w:spacing w:line="360" w:lineRule="auto"/>
        <w:ind w:left="426"/>
        <w:jc w:val="both"/>
      </w:pPr>
      <w:r w:rsidRPr="001A4BAF">
        <w:t>- dostawę i wymianę uszkodzonych lub wyeksploatowanych części pomp,</w:t>
      </w:r>
    </w:p>
    <w:p w14:paraId="184CABD2" w14:textId="77777777" w:rsidR="00A606E0" w:rsidRPr="001A4BAF" w:rsidRDefault="00A606E0" w:rsidP="006929BB">
      <w:pPr>
        <w:spacing w:line="360" w:lineRule="auto"/>
        <w:ind w:left="426"/>
        <w:jc w:val="both"/>
      </w:pPr>
      <w:r w:rsidRPr="001A4BAF">
        <w:t>- demontaż, regenerację zużytych elementów pomp i ich ponowny montaż,</w:t>
      </w:r>
    </w:p>
    <w:p w14:paraId="506867D6" w14:textId="77777777" w:rsidR="00A606E0" w:rsidRPr="001A4BAF" w:rsidRDefault="00A606E0" w:rsidP="006929BB">
      <w:pPr>
        <w:spacing w:line="360" w:lineRule="auto"/>
        <w:ind w:left="426"/>
        <w:jc w:val="both"/>
      </w:pPr>
      <w:r w:rsidRPr="001A4BAF">
        <w:t>- prace transportowe związane w wykonywaniem prac.</w:t>
      </w:r>
    </w:p>
    <w:p w14:paraId="263DD8D7" w14:textId="77777777" w:rsidR="00A606E0" w:rsidRPr="00C979D3" w:rsidRDefault="00A606E0" w:rsidP="009A1A7B">
      <w:pPr>
        <w:pStyle w:val="komentarz"/>
        <w:spacing w:line="200" w:lineRule="exact"/>
        <w:ind w:left="0"/>
      </w:pPr>
    </w:p>
    <w:p w14:paraId="0E0FAEFD" w14:textId="72DAFB5B" w:rsidR="00DE1FA8" w:rsidRPr="001A4BAF" w:rsidRDefault="00A57C5B" w:rsidP="001A4BAF">
      <w:pPr>
        <w:pStyle w:val="IIpoziom"/>
      </w:pPr>
      <w:bookmarkStart w:id="16" w:name="_Toc347146796"/>
      <w:bookmarkStart w:id="17" w:name="_Toc77934054"/>
      <w:bookmarkStart w:id="18" w:name="_Toc77933548"/>
      <w:bookmarkStart w:id="19" w:name="_Toc215476352"/>
      <w:bookmarkStart w:id="20" w:name="_Toc347146795"/>
      <w:bookmarkStart w:id="21" w:name="_Toc77934053"/>
      <w:bookmarkStart w:id="22" w:name="_Toc77933547"/>
      <w:bookmarkStart w:id="23" w:name="_Toc347143934"/>
      <w:bookmarkStart w:id="24" w:name="_Toc77932688"/>
      <w:bookmarkStart w:id="25" w:name="_Toc130127603"/>
      <w:bookmarkStart w:id="26" w:name="_Toc132214363"/>
      <w:bookmarkStart w:id="27" w:name="_Toc133934688"/>
      <w:bookmarkStart w:id="28" w:name="_Toc134092365"/>
      <w:r w:rsidRPr="00946550">
        <w:t>OPIS PRZEDMIOTU ZAMÓWIENIA /</w:t>
      </w:r>
      <w:r w:rsidR="004B5D5B" w:rsidRPr="00946550">
        <w:t xml:space="preserve"> </w:t>
      </w:r>
      <w:r w:rsidRPr="00946550">
        <w:t>ZAKRES PRAC</w:t>
      </w:r>
      <w:bookmarkEnd w:id="16"/>
      <w:bookmarkEnd w:id="17"/>
      <w:bookmarkEnd w:id="18"/>
      <w:bookmarkEnd w:id="19"/>
    </w:p>
    <w:p w14:paraId="5C4767A4" w14:textId="77777777" w:rsidR="000C60A3" w:rsidRDefault="000C60A3" w:rsidP="000C60A3">
      <w:pPr>
        <w:spacing w:line="260" w:lineRule="exact"/>
        <w:jc w:val="both"/>
        <w:rPr>
          <w:highlight w:val="green"/>
        </w:rPr>
      </w:pPr>
    </w:p>
    <w:p w14:paraId="6254C86B" w14:textId="7B3924F0" w:rsidR="00DE1FA8" w:rsidRPr="00D82372" w:rsidRDefault="00DE1FA8" w:rsidP="00DE4D7C">
      <w:pPr>
        <w:numPr>
          <w:ilvl w:val="2"/>
          <w:numId w:val="20"/>
        </w:numPr>
        <w:spacing w:line="360" w:lineRule="auto"/>
        <w:ind w:left="426" w:firstLine="0"/>
        <w:jc w:val="both"/>
      </w:pPr>
      <w:r w:rsidRPr="00D82372">
        <w:t xml:space="preserve">Przedmiotem Zamówienia jest przywrócenie pełnej sprawności istniejących </w:t>
      </w:r>
      <w:r w:rsidR="00D34DC5" w:rsidRPr="00D82372">
        <w:t>pomp t</w:t>
      </w:r>
      <w:r w:rsidR="002D403B">
        <w:t>y</w:t>
      </w:r>
      <w:r w:rsidR="00D34DC5" w:rsidRPr="00D82372">
        <w:t>pu: 30D17, 30D22, 40D40, 60D30, 100D40, 100/80D31, poprzez</w:t>
      </w:r>
      <w:r w:rsidRPr="00D82372">
        <w:t>:</w:t>
      </w:r>
    </w:p>
    <w:p w14:paraId="6B9BEAFA" w14:textId="3AA9D345" w:rsidR="00DE1FA8" w:rsidRPr="00DE1FA8" w:rsidRDefault="00DE1FA8" w:rsidP="008017BE">
      <w:pPr>
        <w:spacing w:line="360" w:lineRule="auto"/>
        <w:ind w:left="426"/>
        <w:jc w:val="both"/>
      </w:pPr>
      <w:r w:rsidRPr="00D82372">
        <w:t xml:space="preserve">- wykonanie </w:t>
      </w:r>
      <w:r w:rsidR="00D34DC5" w:rsidRPr="00D82372">
        <w:t>przeglądów</w:t>
      </w:r>
      <w:r w:rsidR="00464633">
        <w:t>, remontów oraz prac konserwacyjnych pomp</w:t>
      </w:r>
      <w:r w:rsidR="00DD137D">
        <w:t xml:space="preserve"> </w:t>
      </w:r>
      <w:r w:rsidRPr="00D82372">
        <w:t xml:space="preserve">wirowych typu D wraz z dostawą </w:t>
      </w:r>
      <w:r w:rsidR="00D34DC5" w:rsidRPr="00D82372">
        <w:t xml:space="preserve">i wymianą </w:t>
      </w:r>
      <w:r w:rsidRPr="00D82372">
        <w:t>niezbędnych części zamiennych</w:t>
      </w:r>
      <w:r w:rsidR="00D34DC5" w:rsidRPr="00D82372">
        <w:t xml:space="preserve"> (ocena części zamiennych po pracach demontażowych na warsztacie Wykonawcy prac</w:t>
      </w:r>
      <w:r w:rsidR="00DD137D">
        <w:t xml:space="preserve">, dostawa części </w:t>
      </w:r>
      <w:r w:rsidR="007F3ECA">
        <w:t>zgodnie z cenami wskazanymi w Formularzu Cenowym</w:t>
      </w:r>
      <w:r w:rsidR="00D34DC5" w:rsidRPr="00D82372">
        <w:t>)</w:t>
      </w:r>
      <w:r w:rsidR="00DD137D">
        <w:t>.</w:t>
      </w:r>
    </w:p>
    <w:p w14:paraId="290BAEFF" w14:textId="77777777" w:rsidR="00DE1FA8" w:rsidRPr="00DE1FA8" w:rsidRDefault="00DE1FA8" w:rsidP="00DE4D7C">
      <w:pPr>
        <w:spacing w:line="360" w:lineRule="auto"/>
        <w:ind w:left="426"/>
        <w:jc w:val="both"/>
      </w:pPr>
    </w:p>
    <w:p w14:paraId="40454235" w14:textId="77777777" w:rsidR="00DE1FA8" w:rsidRPr="00E507AE" w:rsidRDefault="00DE1FA8" w:rsidP="00DE4D7C">
      <w:pPr>
        <w:spacing w:line="360" w:lineRule="auto"/>
        <w:ind w:left="426"/>
        <w:jc w:val="both"/>
        <w:rPr>
          <w:b/>
          <w:bCs/>
          <w:szCs w:val="18"/>
        </w:rPr>
      </w:pPr>
      <w:r w:rsidRPr="00E507AE">
        <w:rPr>
          <w:b/>
          <w:bCs/>
          <w:szCs w:val="18"/>
        </w:rPr>
        <w:t>Wykonawca w ramach prowadzonych prac:</w:t>
      </w:r>
    </w:p>
    <w:p w14:paraId="3C09AF5D" w14:textId="77777777" w:rsidR="00DE1FA8" w:rsidRPr="002479C3" w:rsidRDefault="00DE1FA8" w:rsidP="008017BE">
      <w:pPr>
        <w:numPr>
          <w:ilvl w:val="0"/>
          <w:numId w:val="25"/>
        </w:numPr>
        <w:spacing w:line="360" w:lineRule="auto"/>
        <w:ind w:left="426" w:firstLine="0"/>
        <w:jc w:val="both"/>
      </w:pPr>
      <w:r w:rsidRPr="002479C3">
        <w:t xml:space="preserve">wykona wszystkie czynności związane z demontażem, oczyszczeniem i przygotowaniem elementów do remontu, wymiany lub regeneracji, z uwzględnieniem transportu w obrębie elektrociepłowni lub do/z warsztatu wykonawcy, nadzoru i czynności kontrolno-pomiarowych, </w:t>
      </w:r>
    </w:p>
    <w:p w14:paraId="5A9960E5" w14:textId="201AD403" w:rsidR="00DE1FA8" w:rsidRPr="002479C3" w:rsidRDefault="00DE1FA8" w:rsidP="00DE4D7C">
      <w:pPr>
        <w:numPr>
          <w:ilvl w:val="0"/>
          <w:numId w:val="25"/>
        </w:numPr>
        <w:spacing w:line="360" w:lineRule="auto"/>
        <w:ind w:left="426" w:firstLine="0"/>
        <w:jc w:val="both"/>
      </w:pPr>
      <w:r w:rsidRPr="002479C3">
        <w:t xml:space="preserve">dostarczy niezbędne części zamienne i materiały eksploatacyjne wymienione w </w:t>
      </w:r>
      <w:r w:rsidR="007F3ECA">
        <w:t xml:space="preserve">Formularzu Cenowym. </w:t>
      </w:r>
    </w:p>
    <w:p w14:paraId="0F0FDE13" w14:textId="77777777" w:rsidR="00DE1FA8" w:rsidRDefault="00DE1FA8" w:rsidP="00DE4D7C">
      <w:pPr>
        <w:spacing w:line="360" w:lineRule="auto"/>
        <w:ind w:left="426"/>
        <w:jc w:val="both"/>
        <w:rPr>
          <w:highlight w:val="green"/>
        </w:rPr>
      </w:pPr>
    </w:p>
    <w:p w14:paraId="17DFC72A" w14:textId="6E7A7FFB" w:rsidR="00352206" w:rsidRPr="000C60A3" w:rsidRDefault="00352206" w:rsidP="008017BE">
      <w:pPr>
        <w:spacing w:line="360" w:lineRule="auto"/>
        <w:ind w:left="426"/>
        <w:jc w:val="both"/>
      </w:pPr>
      <w:r w:rsidRPr="000C60A3">
        <w:t xml:space="preserve">Urządzenia będące przedmiotem zamówienia pracują w układzie chłodzenia urządzeń elektrociepłowni i stanowią istotny element technologiczny bez którego podstawowa produkcja energii jest </w:t>
      </w:r>
      <w:r w:rsidR="0088491F" w:rsidRPr="000C60A3">
        <w:t>niemożliwa.</w:t>
      </w:r>
    </w:p>
    <w:p w14:paraId="0BB92ED6" w14:textId="1A40F280" w:rsidR="00A606E0" w:rsidRPr="0035627C" w:rsidRDefault="00A606E0" w:rsidP="00311AB0">
      <w:pPr>
        <w:spacing w:line="360" w:lineRule="auto"/>
        <w:jc w:val="both"/>
      </w:pPr>
    </w:p>
    <w:p w14:paraId="327CD290" w14:textId="77777777" w:rsidR="009C30AA" w:rsidRDefault="00A57C5B" w:rsidP="006929BB">
      <w:pPr>
        <w:pStyle w:val="Podpisy"/>
        <w:spacing w:line="360" w:lineRule="auto"/>
        <w:ind w:left="1077" w:hanging="935"/>
        <w:rPr>
          <w:i w:val="0"/>
        </w:rPr>
      </w:pPr>
      <w:r w:rsidRPr="00BF60CC">
        <w:rPr>
          <w:b/>
          <w:bCs/>
          <w:i w:val="0"/>
          <w:sz w:val="18"/>
          <w:szCs w:val="18"/>
        </w:rPr>
        <w:t xml:space="preserve">Tabela </w:t>
      </w:r>
      <w:r w:rsidRPr="00BF60CC">
        <w:rPr>
          <w:b/>
          <w:bCs/>
          <w:i w:val="0"/>
          <w:sz w:val="18"/>
          <w:szCs w:val="18"/>
        </w:rPr>
        <w:fldChar w:fldCharType="begin"/>
      </w:r>
      <w:r w:rsidRPr="00BF60CC">
        <w:rPr>
          <w:b/>
          <w:bCs/>
          <w:i w:val="0"/>
          <w:sz w:val="18"/>
          <w:szCs w:val="18"/>
        </w:rPr>
        <w:instrText xml:space="preserve"> SEQ Tabela \* ARABIC </w:instrText>
      </w:r>
      <w:r w:rsidRPr="00BF60CC">
        <w:rPr>
          <w:b/>
          <w:bCs/>
          <w:i w:val="0"/>
          <w:sz w:val="18"/>
          <w:szCs w:val="18"/>
        </w:rPr>
        <w:fldChar w:fldCharType="separate"/>
      </w:r>
      <w:r w:rsidRPr="00BF60CC">
        <w:rPr>
          <w:b/>
          <w:bCs/>
          <w:i w:val="0"/>
          <w:sz w:val="18"/>
          <w:szCs w:val="18"/>
        </w:rPr>
        <w:t>1</w:t>
      </w:r>
      <w:r w:rsidRPr="00BF60CC">
        <w:rPr>
          <w:b/>
          <w:bCs/>
          <w:i w:val="0"/>
          <w:sz w:val="18"/>
          <w:szCs w:val="18"/>
        </w:rPr>
        <w:fldChar w:fldCharType="end"/>
      </w:r>
      <w:r w:rsidRPr="00BF60CC">
        <w:rPr>
          <w:i w:val="0"/>
          <w:sz w:val="18"/>
          <w:szCs w:val="18"/>
        </w:rPr>
        <w:t xml:space="preserve"> Wykaz części, elementów i materiałów potrzebnych do realizacji zadania dostarczanych przez Zamawiającego.</w:t>
      </w:r>
      <w:r w:rsidR="006929BB" w:rsidRPr="006929BB">
        <w:rPr>
          <w:i w:val="0"/>
        </w:rPr>
        <w:tab/>
      </w:r>
      <w:r w:rsidR="00FA05EF" w:rsidRPr="006929BB">
        <w:rPr>
          <w:i w:val="0"/>
        </w:rPr>
        <w:t xml:space="preserve"> </w:t>
      </w:r>
    </w:p>
    <w:p w14:paraId="23B3006B" w14:textId="7607BF37" w:rsidR="00C74BE5" w:rsidRPr="00756831" w:rsidRDefault="00FA05EF" w:rsidP="00756831">
      <w:pPr>
        <w:pStyle w:val="Podpisy"/>
        <w:spacing w:line="360" w:lineRule="auto"/>
        <w:ind w:left="1077" w:firstLine="2751"/>
        <w:rPr>
          <w:b/>
          <w:bCs/>
          <w:i w:val="0"/>
          <w:u w:val="single"/>
        </w:rPr>
      </w:pPr>
      <w:r w:rsidRPr="00BF60CC">
        <w:rPr>
          <w:b/>
          <w:bCs/>
          <w:i w:val="0"/>
        </w:rPr>
        <w:t>NIE DOTYCZ</w:t>
      </w:r>
      <w:r w:rsidR="00756831">
        <w:rPr>
          <w:b/>
          <w:bCs/>
          <w:i w:val="0"/>
        </w:rPr>
        <w:t>Y</w:t>
      </w:r>
    </w:p>
    <w:p w14:paraId="5BDA86FA" w14:textId="77777777" w:rsidR="00C74BE5" w:rsidRPr="00C74BE5" w:rsidRDefault="00C74BE5" w:rsidP="00C74BE5"/>
    <w:p w14:paraId="5FC7E3CA" w14:textId="0A21AF98" w:rsidR="00C979D3" w:rsidRPr="00D45D4C" w:rsidRDefault="00460DB4" w:rsidP="00946550">
      <w:pPr>
        <w:pStyle w:val="IIpoziom"/>
      </w:pPr>
      <w:bookmarkStart w:id="29" w:name="_Toc215476353"/>
      <w:r w:rsidRPr="00D45D4C">
        <w:t>OPIS UWARUNKOWAŃ WYNIKAJĄCYCH ZE STANU ISTNIEJĄCEGO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6551224B" w14:textId="77777777" w:rsidR="00352206" w:rsidRPr="00C979D3" w:rsidRDefault="00352206" w:rsidP="001031C9">
      <w:pPr>
        <w:pStyle w:val="komentarz"/>
        <w:spacing w:line="200" w:lineRule="exact"/>
        <w:ind w:left="0"/>
      </w:pPr>
    </w:p>
    <w:p w14:paraId="4B12790D" w14:textId="1C82D356" w:rsidR="00DE1FA8" w:rsidRDefault="00C979D3" w:rsidP="0035627C">
      <w:pPr>
        <w:pStyle w:val="IIIPoziom3"/>
        <w:spacing w:line="360" w:lineRule="auto"/>
      </w:pPr>
      <w:r w:rsidRPr="00C979D3">
        <w:t>Opis ogólny stanu istniejącego:</w:t>
      </w:r>
    </w:p>
    <w:p w14:paraId="7914DE96" w14:textId="77777777" w:rsidR="00DE1FA8" w:rsidRPr="00D90D88" w:rsidRDefault="00DE1FA8" w:rsidP="00ED484D">
      <w:pPr>
        <w:spacing w:line="360" w:lineRule="auto"/>
        <w:ind w:left="567"/>
        <w:jc w:val="center"/>
        <w:rPr>
          <w:b/>
          <w:bCs/>
          <w:sz w:val="24"/>
        </w:rPr>
      </w:pPr>
      <w:r w:rsidRPr="00D90D88">
        <w:rPr>
          <w:b/>
          <w:bCs/>
          <w:sz w:val="24"/>
        </w:rPr>
        <w:t>Dla Elektrociepłowni Gdyńskiej:</w:t>
      </w:r>
    </w:p>
    <w:p w14:paraId="30AC2A23" w14:textId="77777777" w:rsidR="00DE1FA8" w:rsidRPr="001031C9" w:rsidRDefault="00DE1FA8" w:rsidP="009A1A7B">
      <w:pPr>
        <w:spacing w:line="360" w:lineRule="auto"/>
        <w:ind w:left="567" w:right="536"/>
        <w:jc w:val="both"/>
      </w:pPr>
      <w:r w:rsidRPr="001031C9">
        <w:t>Miejscem zainstalowania pomp wody ruchowej i chłodzącej typu D jest budynek Pompowni Centralnej.</w:t>
      </w:r>
    </w:p>
    <w:p w14:paraId="57D94E1D" w14:textId="1A430423" w:rsidR="00DE1FA8" w:rsidRPr="001031C9" w:rsidRDefault="00DE1FA8" w:rsidP="009A1A7B">
      <w:pPr>
        <w:spacing w:line="360" w:lineRule="auto"/>
        <w:ind w:left="567" w:right="536"/>
        <w:jc w:val="both"/>
      </w:pPr>
      <w:r w:rsidRPr="001031C9">
        <w:lastRenderedPageBreak/>
        <w:t>Z</w:t>
      </w:r>
      <w:r w:rsidR="0088491F" w:rsidRPr="001031C9">
        <w:t>ostały zainstalowane cztery</w:t>
      </w:r>
      <w:r w:rsidRPr="001031C9">
        <w:t xml:space="preserve"> pompy wody chłodzącej i </w:t>
      </w:r>
      <w:r w:rsidR="0088491F" w:rsidRPr="001031C9">
        <w:t>pięć</w:t>
      </w:r>
      <w:r w:rsidRPr="001031C9">
        <w:t xml:space="preserve"> pomp wody ruchowej. Dla każdej pompy wody chłodzącej przewidziano oddzielną komorę wodną. Doprowadzenie wody do komór zrealizowano pod komorami pomp wody ruchowej przy pomocy dwóch rurociągów Ø600mm z zasuwami, wyprowadzonymi z kanału doprowadzającego wodę do centralnej pompowni.</w:t>
      </w:r>
      <w:r w:rsidR="007C6EA6" w:rsidRPr="001031C9">
        <w:t xml:space="preserve"> </w:t>
      </w:r>
      <w:r w:rsidRPr="001031C9">
        <w:t>Każde dojście może być odcięte zamknięciem remontowym. Pompy wody ruchowej pobierają wodę z jednej z dwóch komór wodnych.</w:t>
      </w:r>
    </w:p>
    <w:p w14:paraId="4696A0BA" w14:textId="47785E20" w:rsidR="00DE1FA8" w:rsidRPr="001031C9" w:rsidRDefault="00DE1FA8" w:rsidP="009A1A7B">
      <w:pPr>
        <w:spacing w:line="360" w:lineRule="auto"/>
        <w:ind w:left="567" w:right="536"/>
        <w:jc w:val="both"/>
      </w:pPr>
      <w:r w:rsidRPr="001031C9">
        <w:t xml:space="preserve">Cztery pompy wody chłodzącej o symbolach technologicznych P1-P4 to diagonalne pompy wirowe typu </w:t>
      </w:r>
      <w:bookmarkStart w:id="30" w:name="_Hlk210974911"/>
      <w:r w:rsidRPr="001031C9">
        <w:t>60D30</w:t>
      </w:r>
      <w:bookmarkEnd w:id="30"/>
      <w:r w:rsidRPr="001031C9">
        <w:t xml:space="preserve">, napędzane silnikami elektrycznymi. </w:t>
      </w:r>
      <w:proofErr w:type="spellStart"/>
      <w:r w:rsidRPr="001031C9">
        <w:t>Zesprzęglenie</w:t>
      </w:r>
      <w:proofErr w:type="spellEnd"/>
      <w:r w:rsidRPr="001031C9">
        <w:t xml:space="preserve"> silnika z pompą P4 real</w:t>
      </w:r>
      <w:r w:rsidR="00111D21" w:rsidRPr="001031C9">
        <w:t>i</w:t>
      </w:r>
      <w:r w:rsidRPr="001031C9">
        <w:t>z</w:t>
      </w:r>
      <w:r w:rsidR="00111D21" w:rsidRPr="001031C9">
        <w:t>o</w:t>
      </w:r>
      <w:r w:rsidRPr="001031C9">
        <w:t>wane jest za pomocą sprzęgła elastycznego omega, a w przypadku pomp P1-P3 za pomocą sprzęgieł elastycznych palcowych.</w:t>
      </w:r>
    </w:p>
    <w:p w14:paraId="1BA0D285" w14:textId="71686693" w:rsidR="00DE1FA8" w:rsidRPr="001031C9" w:rsidRDefault="00DE1FA8" w:rsidP="009A1A7B">
      <w:pPr>
        <w:spacing w:line="360" w:lineRule="auto"/>
        <w:ind w:left="567" w:right="536"/>
        <w:jc w:val="both"/>
      </w:pPr>
      <w:r w:rsidRPr="001031C9">
        <w:t xml:space="preserve">Pięć pomp wody ruchowej o symbolach P5-P9 to diagonalne pompy wirowe typu 30D17, napędzane silnikami elektrycznymi </w:t>
      </w:r>
      <w:proofErr w:type="spellStart"/>
      <w:r w:rsidRPr="001031C9">
        <w:t>zesprzęglonymi</w:t>
      </w:r>
      <w:proofErr w:type="spellEnd"/>
      <w:r w:rsidRPr="001031C9">
        <w:t xml:space="preserve"> z</w:t>
      </w:r>
      <w:r w:rsidR="00C908BE">
        <w:t>a</w:t>
      </w:r>
      <w:r w:rsidRPr="001031C9">
        <w:t xml:space="preserve"> pomocą sprzęgieł Omega.</w:t>
      </w:r>
    </w:p>
    <w:p w14:paraId="03B8EEB8" w14:textId="77777777" w:rsidR="00DE1FA8" w:rsidRDefault="00DE1FA8" w:rsidP="009A1A7B">
      <w:pPr>
        <w:spacing w:line="360" w:lineRule="auto"/>
        <w:ind w:left="567" w:right="536"/>
        <w:jc w:val="both"/>
      </w:pPr>
      <w:r w:rsidRPr="001031C9">
        <w:t>Na tłoczeniach tych pomp zamontowane są zasuwy odcinające z napędami elektrycznymi oraz klapy zwrotne zapobiegające cofaniu się wody do kanału ssawnego.</w:t>
      </w:r>
    </w:p>
    <w:p w14:paraId="3D87AB3C" w14:textId="77777777" w:rsidR="0035627C" w:rsidRDefault="0035627C" w:rsidP="00DE1FA8">
      <w:pPr>
        <w:spacing w:line="260" w:lineRule="exact"/>
        <w:jc w:val="both"/>
      </w:pPr>
    </w:p>
    <w:p w14:paraId="7A73951B" w14:textId="38EB1867" w:rsidR="0025084B" w:rsidRPr="00D90D88" w:rsidRDefault="0025084B" w:rsidP="00FB4C40">
      <w:pPr>
        <w:spacing w:line="260" w:lineRule="exact"/>
        <w:jc w:val="center"/>
        <w:rPr>
          <w:rFonts w:cs="Arial"/>
          <w:b/>
          <w:bCs/>
          <w:sz w:val="24"/>
        </w:rPr>
      </w:pPr>
      <w:r w:rsidRPr="00D90D88">
        <w:rPr>
          <w:rFonts w:cs="Arial"/>
          <w:b/>
          <w:bCs/>
          <w:sz w:val="24"/>
        </w:rPr>
        <w:t>Zestawienie pomp EC3:</w:t>
      </w:r>
    </w:p>
    <w:p w14:paraId="7C30C5C3" w14:textId="51CDA3D3" w:rsidR="00FB4C40" w:rsidRPr="001031C9" w:rsidRDefault="00FB4C40" w:rsidP="0025084B">
      <w:pPr>
        <w:spacing w:line="260" w:lineRule="exact"/>
        <w:jc w:val="both"/>
        <w:rPr>
          <w:rFonts w:cs="Arial"/>
        </w:rPr>
      </w:pPr>
    </w:p>
    <w:tbl>
      <w:tblPr>
        <w:tblStyle w:val="Tabela-Siatka"/>
        <w:tblW w:w="8221" w:type="dxa"/>
        <w:tblInd w:w="421" w:type="dxa"/>
        <w:tblLook w:val="04A0" w:firstRow="1" w:lastRow="0" w:firstColumn="1" w:lastColumn="0" w:noHBand="0" w:noVBand="1"/>
      </w:tblPr>
      <w:tblGrid>
        <w:gridCol w:w="2835"/>
        <w:gridCol w:w="2268"/>
        <w:gridCol w:w="3118"/>
      </w:tblGrid>
      <w:tr w:rsidR="0025084B" w:rsidRPr="001031C9" w14:paraId="12ED5CF5" w14:textId="77777777" w:rsidTr="00F84586">
        <w:tc>
          <w:tcPr>
            <w:tcW w:w="2835" w:type="dxa"/>
          </w:tcPr>
          <w:p w14:paraId="1B54CE99" w14:textId="77777777" w:rsidR="0025084B" w:rsidRPr="005F0135" w:rsidRDefault="0025084B" w:rsidP="003610C5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5F0135">
              <w:rPr>
                <w:rFonts w:cs="Arial"/>
                <w:b/>
                <w:bCs/>
              </w:rPr>
              <w:t>Oznaczenie technologiczne pompy</w:t>
            </w:r>
          </w:p>
        </w:tc>
        <w:tc>
          <w:tcPr>
            <w:tcW w:w="2268" w:type="dxa"/>
          </w:tcPr>
          <w:p w14:paraId="1F867F14" w14:textId="50AFFA5E" w:rsidR="0025084B" w:rsidRPr="005F0135" w:rsidRDefault="002D1D42" w:rsidP="003610C5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5F0135">
              <w:rPr>
                <w:rFonts w:cs="Arial"/>
                <w:b/>
                <w:bCs/>
              </w:rPr>
              <w:t>P</w:t>
            </w:r>
            <w:r w:rsidR="0025084B" w:rsidRPr="005F0135">
              <w:rPr>
                <w:rFonts w:cs="Arial"/>
                <w:b/>
                <w:bCs/>
              </w:rPr>
              <w:t>rzeznaczenie</w:t>
            </w:r>
          </w:p>
        </w:tc>
        <w:tc>
          <w:tcPr>
            <w:tcW w:w="3118" w:type="dxa"/>
          </w:tcPr>
          <w:p w14:paraId="05C5DE49" w14:textId="77777777" w:rsidR="0025084B" w:rsidRPr="005F0135" w:rsidRDefault="0025084B" w:rsidP="003610C5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5F0135">
              <w:rPr>
                <w:rFonts w:cs="Arial"/>
                <w:b/>
                <w:bCs/>
              </w:rPr>
              <w:t>Typ pompy</w:t>
            </w:r>
          </w:p>
        </w:tc>
      </w:tr>
      <w:tr w:rsidR="001D6CC4" w:rsidRPr="001031C9" w14:paraId="678D2FD3" w14:textId="77777777" w:rsidTr="00F84586">
        <w:tc>
          <w:tcPr>
            <w:tcW w:w="2835" w:type="dxa"/>
          </w:tcPr>
          <w:p w14:paraId="7205B5C9" w14:textId="45CE3A4B" w:rsidR="001D6CC4" w:rsidRPr="001031C9" w:rsidRDefault="001D6CC4" w:rsidP="003610C5">
            <w:pPr>
              <w:spacing w:line="260" w:lineRule="exact"/>
              <w:jc w:val="center"/>
              <w:rPr>
                <w:rFonts w:cs="Arial"/>
              </w:rPr>
            </w:pPr>
            <w:r w:rsidRPr="001031C9">
              <w:rPr>
                <w:rFonts w:cs="Arial"/>
              </w:rPr>
              <w:t>P1, P2, P3, P4</w:t>
            </w:r>
          </w:p>
        </w:tc>
        <w:tc>
          <w:tcPr>
            <w:tcW w:w="2268" w:type="dxa"/>
          </w:tcPr>
          <w:p w14:paraId="601BD5CE" w14:textId="2E6FE0F5" w:rsidR="001D6CC4" w:rsidRPr="001031C9" w:rsidRDefault="001D6CC4" w:rsidP="003610C5">
            <w:pPr>
              <w:spacing w:line="260" w:lineRule="exact"/>
              <w:jc w:val="center"/>
              <w:rPr>
                <w:rFonts w:cs="Arial"/>
              </w:rPr>
            </w:pPr>
            <w:r w:rsidRPr="001031C9">
              <w:rPr>
                <w:rFonts w:cs="Arial"/>
              </w:rPr>
              <w:t>Pompa wody chłodzącej</w:t>
            </w:r>
          </w:p>
        </w:tc>
        <w:tc>
          <w:tcPr>
            <w:tcW w:w="3118" w:type="dxa"/>
          </w:tcPr>
          <w:p w14:paraId="26E62E5B" w14:textId="0DC3D1D2" w:rsidR="001D6CC4" w:rsidRPr="001031C9" w:rsidRDefault="001D6CC4" w:rsidP="003610C5">
            <w:pPr>
              <w:spacing w:line="260" w:lineRule="exact"/>
              <w:jc w:val="center"/>
              <w:rPr>
                <w:rFonts w:cs="Arial"/>
              </w:rPr>
            </w:pPr>
            <w:r w:rsidRPr="001031C9">
              <w:t>60D30</w:t>
            </w:r>
          </w:p>
        </w:tc>
      </w:tr>
      <w:tr w:rsidR="001D6CC4" w:rsidRPr="00CA1063" w14:paraId="2EB7A26D" w14:textId="77777777" w:rsidTr="00F84586">
        <w:tc>
          <w:tcPr>
            <w:tcW w:w="2835" w:type="dxa"/>
          </w:tcPr>
          <w:p w14:paraId="4A12E858" w14:textId="45E1FF89" w:rsidR="001D6CC4" w:rsidRPr="001031C9" w:rsidRDefault="001D6CC4" w:rsidP="003610C5">
            <w:pPr>
              <w:spacing w:line="260" w:lineRule="exact"/>
              <w:jc w:val="center"/>
              <w:rPr>
                <w:rFonts w:cs="Arial"/>
              </w:rPr>
            </w:pPr>
            <w:r w:rsidRPr="001031C9">
              <w:rPr>
                <w:rFonts w:cs="Arial"/>
              </w:rPr>
              <w:t>P5, P6, P7, P8, P9</w:t>
            </w:r>
          </w:p>
        </w:tc>
        <w:tc>
          <w:tcPr>
            <w:tcW w:w="2268" w:type="dxa"/>
          </w:tcPr>
          <w:p w14:paraId="526844C5" w14:textId="42641550" w:rsidR="001D6CC4" w:rsidRPr="001031C9" w:rsidRDefault="002D1D42" w:rsidP="003610C5">
            <w:pPr>
              <w:spacing w:line="260" w:lineRule="exact"/>
              <w:jc w:val="center"/>
              <w:rPr>
                <w:rFonts w:cs="Arial"/>
              </w:rPr>
            </w:pPr>
            <w:r w:rsidRPr="001031C9">
              <w:rPr>
                <w:rFonts w:cs="Arial"/>
              </w:rPr>
              <w:t>Pompa wody ruchowej</w:t>
            </w:r>
          </w:p>
        </w:tc>
        <w:tc>
          <w:tcPr>
            <w:tcW w:w="3118" w:type="dxa"/>
          </w:tcPr>
          <w:p w14:paraId="05231A61" w14:textId="0F623D03" w:rsidR="001D6CC4" w:rsidRPr="001031C9" w:rsidRDefault="001D6CC4" w:rsidP="003610C5">
            <w:pPr>
              <w:spacing w:line="260" w:lineRule="exact"/>
              <w:jc w:val="center"/>
              <w:rPr>
                <w:rFonts w:cs="Arial"/>
              </w:rPr>
            </w:pPr>
            <w:r w:rsidRPr="001031C9">
              <w:t>30D17</w:t>
            </w:r>
            <w:r w:rsidR="00014B96" w:rsidRPr="001031C9">
              <w:t>_2G1</w:t>
            </w:r>
          </w:p>
        </w:tc>
      </w:tr>
    </w:tbl>
    <w:p w14:paraId="30895E79" w14:textId="55B0AEDD" w:rsidR="0035627C" w:rsidRDefault="0035627C" w:rsidP="00DE1FA8">
      <w:pPr>
        <w:spacing w:line="260" w:lineRule="exact"/>
        <w:jc w:val="both"/>
      </w:pPr>
    </w:p>
    <w:p w14:paraId="1659E9D0" w14:textId="5F9EEF87" w:rsidR="00DE1FA8" w:rsidRDefault="00F84586" w:rsidP="005826CD">
      <w:pPr>
        <w:spacing w:line="260" w:lineRule="exact"/>
        <w:ind w:firstLine="708"/>
        <w:jc w:val="both"/>
      </w:pPr>
      <w:r w:rsidRPr="00DE1FA8">
        <w:rPr>
          <w:noProof/>
        </w:rPr>
        <w:drawing>
          <wp:anchor distT="0" distB="0" distL="114300" distR="114300" simplePos="0" relativeHeight="251659264" behindDoc="1" locked="0" layoutInCell="1" allowOverlap="1" wp14:anchorId="053692BC" wp14:editId="5F371B73">
            <wp:simplePos x="0" y="0"/>
            <wp:positionH relativeFrom="margin">
              <wp:posOffset>609268</wp:posOffset>
            </wp:positionH>
            <wp:positionV relativeFrom="paragraph">
              <wp:posOffset>163195</wp:posOffset>
            </wp:positionV>
            <wp:extent cx="4928978" cy="2629914"/>
            <wp:effectExtent l="0" t="0" r="508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978" cy="2629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5DAF22" w14:textId="77777777" w:rsidR="00DE1FA8" w:rsidRDefault="00DE1FA8" w:rsidP="00DE1FA8">
      <w:pPr>
        <w:spacing w:line="260" w:lineRule="exact"/>
        <w:ind w:firstLine="426"/>
        <w:jc w:val="both"/>
      </w:pPr>
    </w:p>
    <w:p w14:paraId="3CB99D1E" w14:textId="77777777" w:rsidR="00F84586" w:rsidRDefault="00F84586" w:rsidP="00DE1FA8">
      <w:pPr>
        <w:spacing w:line="260" w:lineRule="exact"/>
        <w:ind w:firstLine="426"/>
        <w:jc w:val="both"/>
      </w:pPr>
    </w:p>
    <w:p w14:paraId="5A79805E" w14:textId="77777777" w:rsidR="00F84586" w:rsidRDefault="00F84586" w:rsidP="00DE1FA8">
      <w:pPr>
        <w:spacing w:line="260" w:lineRule="exact"/>
        <w:ind w:firstLine="426"/>
        <w:jc w:val="both"/>
      </w:pPr>
    </w:p>
    <w:p w14:paraId="34C79BA1" w14:textId="77777777" w:rsidR="00F84586" w:rsidRPr="00DE1FA8" w:rsidRDefault="00F84586" w:rsidP="00DE1FA8">
      <w:pPr>
        <w:spacing w:line="260" w:lineRule="exact"/>
        <w:ind w:firstLine="426"/>
        <w:jc w:val="both"/>
      </w:pPr>
    </w:p>
    <w:p w14:paraId="375547C8" w14:textId="77777777" w:rsidR="0035627C" w:rsidRDefault="0035627C" w:rsidP="004C572E">
      <w:pPr>
        <w:spacing w:line="260" w:lineRule="exact"/>
        <w:jc w:val="both"/>
      </w:pPr>
    </w:p>
    <w:p w14:paraId="03D90243" w14:textId="77777777" w:rsidR="00F84586" w:rsidRDefault="00F84586" w:rsidP="004C572E">
      <w:pPr>
        <w:spacing w:line="260" w:lineRule="exact"/>
        <w:jc w:val="both"/>
      </w:pPr>
    </w:p>
    <w:p w14:paraId="0C7BDD0D" w14:textId="77777777" w:rsidR="00F84586" w:rsidRDefault="00F84586" w:rsidP="004C572E">
      <w:pPr>
        <w:spacing w:line="260" w:lineRule="exact"/>
        <w:jc w:val="both"/>
        <w:rPr>
          <w:highlight w:val="green"/>
        </w:rPr>
      </w:pPr>
    </w:p>
    <w:p w14:paraId="5667E30F" w14:textId="77777777" w:rsidR="0035627C" w:rsidRDefault="0035627C" w:rsidP="004C572E">
      <w:pPr>
        <w:spacing w:line="260" w:lineRule="exact"/>
        <w:jc w:val="both"/>
        <w:rPr>
          <w:highlight w:val="green"/>
        </w:rPr>
      </w:pPr>
    </w:p>
    <w:p w14:paraId="14249C0D" w14:textId="77777777" w:rsidR="0035627C" w:rsidRDefault="0035627C" w:rsidP="004C572E">
      <w:pPr>
        <w:spacing w:line="260" w:lineRule="exact"/>
        <w:jc w:val="both"/>
        <w:rPr>
          <w:highlight w:val="green"/>
        </w:rPr>
      </w:pPr>
    </w:p>
    <w:p w14:paraId="57516792" w14:textId="77777777" w:rsidR="0035627C" w:rsidRDefault="0035627C" w:rsidP="004C572E">
      <w:pPr>
        <w:spacing w:line="260" w:lineRule="exact"/>
        <w:jc w:val="both"/>
        <w:rPr>
          <w:highlight w:val="green"/>
        </w:rPr>
      </w:pPr>
    </w:p>
    <w:p w14:paraId="34510D49" w14:textId="77777777" w:rsidR="0035627C" w:rsidRDefault="0035627C" w:rsidP="004C572E">
      <w:pPr>
        <w:spacing w:line="260" w:lineRule="exact"/>
        <w:jc w:val="both"/>
        <w:rPr>
          <w:highlight w:val="green"/>
        </w:rPr>
      </w:pPr>
    </w:p>
    <w:p w14:paraId="26488FCA" w14:textId="77777777" w:rsidR="00C9113B" w:rsidRDefault="00C9113B" w:rsidP="004C572E">
      <w:pPr>
        <w:spacing w:line="260" w:lineRule="exact"/>
        <w:jc w:val="both"/>
        <w:rPr>
          <w:highlight w:val="green"/>
        </w:rPr>
      </w:pPr>
    </w:p>
    <w:p w14:paraId="27BB26F3" w14:textId="77777777" w:rsidR="00483C61" w:rsidRDefault="00483C61" w:rsidP="004C572E">
      <w:pPr>
        <w:spacing w:line="260" w:lineRule="exact"/>
        <w:jc w:val="both"/>
        <w:rPr>
          <w:highlight w:val="green"/>
        </w:rPr>
      </w:pPr>
    </w:p>
    <w:p w14:paraId="2DC8D5B7" w14:textId="77777777" w:rsidR="00C9113B" w:rsidRDefault="00C9113B" w:rsidP="004C572E">
      <w:pPr>
        <w:spacing w:line="260" w:lineRule="exact"/>
        <w:jc w:val="both"/>
        <w:rPr>
          <w:highlight w:val="green"/>
        </w:rPr>
      </w:pPr>
    </w:p>
    <w:p w14:paraId="151DBBC3" w14:textId="77777777" w:rsidR="004F1729" w:rsidRDefault="004F1729" w:rsidP="004C572E">
      <w:pPr>
        <w:spacing w:line="260" w:lineRule="exact"/>
        <w:jc w:val="both"/>
        <w:rPr>
          <w:highlight w:val="green"/>
        </w:rPr>
      </w:pPr>
    </w:p>
    <w:p w14:paraId="72A91917" w14:textId="77777777" w:rsidR="00C74BE5" w:rsidRDefault="00C74BE5" w:rsidP="004C572E">
      <w:pPr>
        <w:spacing w:line="260" w:lineRule="exact"/>
        <w:jc w:val="both"/>
        <w:rPr>
          <w:highlight w:val="green"/>
        </w:rPr>
      </w:pPr>
    </w:p>
    <w:p w14:paraId="5CAFC235" w14:textId="77777777" w:rsidR="00C74BE5" w:rsidRDefault="00C74BE5" w:rsidP="004C572E">
      <w:pPr>
        <w:spacing w:line="260" w:lineRule="exact"/>
        <w:jc w:val="both"/>
        <w:rPr>
          <w:highlight w:val="green"/>
        </w:rPr>
      </w:pPr>
    </w:p>
    <w:p w14:paraId="212FD6E4" w14:textId="32DF590F" w:rsidR="00DE1FA8" w:rsidRPr="00D90D88" w:rsidRDefault="00DE1FA8" w:rsidP="005F0135">
      <w:pPr>
        <w:spacing w:line="360" w:lineRule="auto"/>
        <w:ind w:left="1146" w:hanging="720"/>
        <w:jc w:val="center"/>
        <w:rPr>
          <w:b/>
          <w:bCs/>
          <w:sz w:val="24"/>
        </w:rPr>
      </w:pPr>
      <w:r w:rsidRPr="00D90D88">
        <w:rPr>
          <w:b/>
          <w:bCs/>
          <w:sz w:val="24"/>
        </w:rPr>
        <w:t>Dla Elektrociepłowni Gdańskiej:</w:t>
      </w:r>
    </w:p>
    <w:p w14:paraId="4353B2EF" w14:textId="6CADE4D9" w:rsidR="00DE1FA8" w:rsidRPr="004C572E" w:rsidRDefault="00DE1FA8" w:rsidP="00DE4D7C">
      <w:pPr>
        <w:spacing w:line="360" w:lineRule="auto"/>
        <w:ind w:left="567" w:right="536"/>
        <w:jc w:val="both"/>
      </w:pPr>
      <w:r w:rsidRPr="004C572E">
        <w:t xml:space="preserve">Miejscem zainstalowania pomp wody chłodzącej typu D w Elektrociepłowni Gdańskiej jest budynek pompowni OCI i OCII (zlokalizowanym na terenie </w:t>
      </w:r>
      <w:r w:rsidR="00AE372C" w:rsidRPr="004C572E">
        <w:t>E</w:t>
      </w:r>
      <w:r w:rsidRPr="004C572E">
        <w:t>lektrociepłowni u zbiegu ulic Swojskiej i Wiślnej). Pompownia wody chłodzącej jest częścią instalacji technologicznej, której zadaniem jest schładzanie wody sieciowej w chłodnicach woda/woda tzw. „</w:t>
      </w:r>
      <w:proofErr w:type="spellStart"/>
      <w:r w:rsidRPr="004C572E">
        <w:t>pseudokondensacji</w:t>
      </w:r>
      <w:proofErr w:type="spellEnd"/>
      <w:r w:rsidRPr="004C572E">
        <w:t>”, schładzanie centralnych chłodnic wody chłodzącej zainstalowanych na poszczególnych blokach</w:t>
      </w:r>
      <w:r w:rsidR="009C08BD">
        <w:t>.</w:t>
      </w:r>
      <w:r w:rsidRPr="004C572E">
        <w:t xml:space="preserve"> </w:t>
      </w:r>
    </w:p>
    <w:p w14:paraId="7D0446F3" w14:textId="77777777" w:rsidR="00DE1FA8" w:rsidRPr="00E507AE" w:rsidRDefault="00DE1FA8" w:rsidP="00DE4D7C">
      <w:pPr>
        <w:spacing w:line="360" w:lineRule="auto"/>
        <w:ind w:left="567"/>
        <w:jc w:val="both"/>
        <w:rPr>
          <w:szCs w:val="18"/>
        </w:rPr>
      </w:pPr>
    </w:p>
    <w:p w14:paraId="28DCBBF8" w14:textId="3A9972D2" w:rsidR="005F2656" w:rsidRPr="00D90D88" w:rsidRDefault="00DE1FA8" w:rsidP="00422EB8">
      <w:pPr>
        <w:spacing w:line="360" w:lineRule="auto"/>
        <w:jc w:val="center"/>
        <w:rPr>
          <w:rFonts w:cs="Arial"/>
          <w:b/>
          <w:bCs/>
          <w:sz w:val="24"/>
        </w:rPr>
      </w:pPr>
      <w:bookmarkStart w:id="31" w:name="_Hlk210972885"/>
      <w:r w:rsidRPr="00D90D88">
        <w:rPr>
          <w:rFonts w:cs="Arial"/>
          <w:b/>
          <w:bCs/>
          <w:sz w:val="24"/>
        </w:rPr>
        <w:lastRenderedPageBreak/>
        <w:t>Zestawienie pomp</w:t>
      </w:r>
      <w:r w:rsidR="00EA73DF" w:rsidRPr="00D90D88">
        <w:rPr>
          <w:rFonts w:cs="Arial"/>
          <w:b/>
          <w:bCs/>
          <w:sz w:val="24"/>
        </w:rPr>
        <w:t xml:space="preserve"> EC2</w:t>
      </w:r>
      <w:r w:rsidRPr="00D90D88">
        <w:rPr>
          <w:rFonts w:cs="Arial"/>
          <w:b/>
          <w:bCs/>
          <w:sz w:val="24"/>
        </w:rPr>
        <w:t>:</w:t>
      </w:r>
    </w:p>
    <w:tbl>
      <w:tblPr>
        <w:tblStyle w:val="Tabela-Siatka"/>
        <w:tblW w:w="9355" w:type="dxa"/>
        <w:tblInd w:w="421" w:type="dxa"/>
        <w:tblLook w:val="04A0" w:firstRow="1" w:lastRow="0" w:firstColumn="1" w:lastColumn="0" w:noHBand="0" w:noVBand="1"/>
      </w:tblPr>
      <w:tblGrid>
        <w:gridCol w:w="1275"/>
        <w:gridCol w:w="2127"/>
        <w:gridCol w:w="2835"/>
        <w:gridCol w:w="3118"/>
      </w:tblGrid>
      <w:tr w:rsidR="00DE1FA8" w:rsidRPr="004C572E" w14:paraId="6526E7F3" w14:textId="77777777" w:rsidTr="00F84586">
        <w:tc>
          <w:tcPr>
            <w:tcW w:w="1275" w:type="dxa"/>
          </w:tcPr>
          <w:p w14:paraId="593CD66F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4C572E">
              <w:rPr>
                <w:rFonts w:cs="Arial"/>
                <w:b/>
                <w:bCs/>
              </w:rPr>
              <w:t>Oznaczenie pompowni</w:t>
            </w:r>
          </w:p>
        </w:tc>
        <w:tc>
          <w:tcPr>
            <w:tcW w:w="2127" w:type="dxa"/>
          </w:tcPr>
          <w:p w14:paraId="0DFB3DB0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4C572E">
              <w:rPr>
                <w:rFonts w:cs="Arial"/>
                <w:b/>
                <w:bCs/>
              </w:rPr>
              <w:t>Oznaczenie technologiczne pompy</w:t>
            </w:r>
          </w:p>
        </w:tc>
        <w:tc>
          <w:tcPr>
            <w:tcW w:w="2835" w:type="dxa"/>
          </w:tcPr>
          <w:p w14:paraId="7A7A48D9" w14:textId="5D6EB022" w:rsidR="00DE1FA8" w:rsidRPr="004C572E" w:rsidRDefault="004C572E" w:rsidP="00DE1FA8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4C572E">
              <w:rPr>
                <w:rFonts w:cs="Arial"/>
                <w:b/>
                <w:bCs/>
              </w:rPr>
              <w:t>P</w:t>
            </w:r>
            <w:r w:rsidR="00DE1FA8" w:rsidRPr="004C572E">
              <w:rPr>
                <w:rFonts w:cs="Arial"/>
                <w:b/>
                <w:bCs/>
              </w:rPr>
              <w:t>rzeznaczenie</w:t>
            </w:r>
          </w:p>
        </w:tc>
        <w:tc>
          <w:tcPr>
            <w:tcW w:w="3118" w:type="dxa"/>
          </w:tcPr>
          <w:p w14:paraId="4049AAB6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  <w:bCs/>
              </w:rPr>
            </w:pPr>
            <w:r w:rsidRPr="004C572E">
              <w:rPr>
                <w:rFonts w:cs="Arial"/>
                <w:b/>
                <w:bCs/>
              </w:rPr>
              <w:t>Typ pompy</w:t>
            </w:r>
          </w:p>
        </w:tc>
      </w:tr>
      <w:tr w:rsidR="00DE1FA8" w:rsidRPr="004C572E" w14:paraId="79C5F968" w14:textId="77777777" w:rsidTr="00F84586">
        <w:tc>
          <w:tcPr>
            <w:tcW w:w="1275" w:type="dxa"/>
            <w:vMerge w:val="restart"/>
            <w:vAlign w:val="center"/>
          </w:tcPr>
          <w:p w14:paraId="209D3B55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</w:rPr>
            </w:pPr>
            <w:r w:rsidRPr="004C572E">
              <w:rPr>
                <w:rFonts w:cs="Arial"/>
                <w:b/>
              </w:rPr>
              <w:t>OCI</w:t>
            </w:r>
          </w:p>
        </w:tc>
        <w:tc>
          <w:tcPr>
            <w:tcW w:w="2127" w:type="dxa"/>
          </w:tcPr>
          <w:p w14:paraId="4AF9EE7D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1PWC1</w:t>
            </w:r>
          </w:p>
        </w:tc>
        <w:tc>
          <w:tcPr>
            <w:tcW w:w="2835" w:type="dxa"/>
            <w:vMerge w:val="restart"/>
            <w:vAlign w:val="center"/>
          </w:tcPr>
          <w:p w14:paraId="713F1D9B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Pompy wody chłodzącej</w:t>
            </w:r>
          </w:p>
        </w:tc>
        <w:tc>
          <w:tcPr>
            <w:tcW w:w="3118" w:type="dxa"/>
          </w:tcPr>
          <w:p w14:paraId="1D5FA83D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30D22-2B1</w:t>
            </w:r>
          </w:p>
        </w:tc>
      </w:tr>
      <w:tr w:rsidR="00DE1FA8" w:rsidRPr="004C572E" w14:paraId="1D943B21" w14:textId="77777777" w:rsidTr="00F84586">
        <w:tc>
          <w:tcPr>
            <w:tcW w:w="1275" w:type="dxa"/>
            <w:vMerge/>
            <w:vAlign w:val="center"/>
          </w:tcPr>
          <w:p w14:paraId="3AFE1566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14:paraId="4087C564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1PWC2</w:t>
            </w:r>
          </w:p>
        </w:tc>
        <w:tc>
          <w:tcPr>
            <w:tcW w:w="2835" w:type="dxa"/>
            <w:vMerge/>
          </w:tcPr>
          <w:p w14:paraId="33AC7747" w14:textId="77777777" w:rsidR="00DE1FA8" w:rsidRPr="004C572E" w:rsidRDefault="00DE1FA8" w:rsidP="00DE1FA8">
            <w:pPr>
              <w:numPr>
                <w:ilvl w:val="2"/>
                <w:numId w:val="20"/>
              </w:numPr>
              <w:spacing w:line="260" w:lineRule="exact"/>
              <w:ind w:left="0"/>
              <w:jc w:val="center"/>
              <w:rPr>
                <w:rFonts w:cs="Arial"/>
              </w:rPr>
            </w:pPr>
          </w:p>
        </w:tc>
        <w:tc>
          <w:tcPr>
            <w:tcW w:w="3118" w:type="dxa"/>
          </w:tcPr>
          <w:p w14:paraId="7A68B27C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40D40</w:t>
            </w:r>
          </w:p>
        </w:tc>
      </w:tr>
      <w:tr w:rsidR="00DE1FA8" w:rsidRPr="004C572E" w14:paraId="4D952366" w14:textId="77777777" w:rsidTr="00F84586">
        <w:tc>
          <w:tcPr>
            <w:tcW w:w="1275" w:type="dxa"/>
            <w:vMerge/>
            <w:vAlign w:val="center"/>
          </w:tcPr>
          <w:p w14:paraId="5AAD3309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</w:tcPr>
          <w:p w14:paraId="418BB623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1PWC3</w:t>
            </w:r>
          </w:p>
        </w:tc>
        <w:tc>
          <w:tcPr>
            <w:tcW w:w="2835" w:type="dxa"/>
            <w:vMerge/>
          </w:tcPr>
          <w:p w14:paraId="27D73CB3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</w:p>
        </w:tc>
        <w:tc>
          <w:tcPr>
            <w:tcW w:w="3118" w:type="dxa"/>
          </w:tcPr>
          <w:p w14:paraId="07406CA8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30D22-2B1</w:t>
            </w:r>
          </w:p>
        </w:tc>
      </w:tr>
      <w:tr w:rsidR="00DE1FA8" w:rsidRPr="004C572E" w14:paraId="06B946A5" w14:textId="77777777" w:rsidTr="00F84586">
        <w:tc>
          <w:tcPr>
            <w:tcW w:w="1275" w:type="dxa"/>
            <w:vMerge w:val="restart"/>
            <w:vAlign w:val="center"/>
          </w:tcPr>
          <w:p w14:paraId="6D7BECFF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  <w:b/>
              </w:rPr>
            </w:pPr>
            <w:r w:rsidRPr="004C572E">
              <w:rPr>
                <w:rFonts w:cs="Arial"/>
                <w:b/>
              </w:rPr>
              <w:t>OCII</w:t>
            </w:r>
          </w:p>
        </w:tc>
        <w:tc>
          <w:tcPr>
            <w:tcW w:w="2127" w:type="dxa"/>
          </w:tcPr>
          <w:p w14:paraId="463FF6E3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2PWP1</w:t>
            </w:r>
          </w:p>
        </w:tc>
        <w:tc>
          <w:tcPr>
            <w:tcW w:w="2835" w:type="dxa"/>
            <w:vMerge w:val="restart"/>
          </w:tcPr>
          <w:p w14:paraId="1EEF2CDF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 xml:space="preserve">Pompy wody chłodzącej </w:t>
            </w:r>
            <w:proofErr w:type="spellStart"/>
            <w:r w:rsidRPr="004C572E">
              <w:rPr>
                <w:rFonts w:cs="Arial"/>
              </w:rPr>
              <w:t>pseudokondensacji</w:t>
            </w:r>
            <w:proofErr w:type="spellEnd"/>
          </w:p>
        </w:tc>
        <w:tc>
          <w:tcPr>
            <w:tcW w:w="3118" w:type="dxa"/>
          </w:tcPr>
          <w:p w14:paraId="589928A6" w14:textId="38312AF1" w:rsidR="00DE1FA8" w:rsidRPr="004C572E" w:rsidRDefault="00CA1063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100/80D31</w:t>
            </w:r>
          </w:p>
        </w:tc>
      </w:tr>
      <w:tr w:rsidR="00DE1FA8" w:rsidRPr="004C572E" w14:paraId="758F0BA4" w14:textId="77777777" w:rsidTr="00F84586">
        <w:tc>
          <w:tcPr>
            <w:tcW w:w="1275" w:type="dxa"/>
            <w:vMerge/>
          </w:tcPr>
          <w:p w14:paraId="0CD7CF5B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</w:p>
        </w:tc>
        <w:tc>
          <w:tcPr>
            <w:tcW w:w="2127" w:type="dxa"/>
          </w:tcPr>
          <w:p w14:paraId="4E3A9E5D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2PWP2</w:t>
            </w:r>
          </w:p>
        </w:tc>
        <w:tc>
          <w:tcPr>
            <w:tcW w:w="2835" w:type="dxa"/>
            <w:vMerge/>
          </w:tcPr>
          <w:p w14:paraId="39DA3A7D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</w:p>
        </w:tc>
        <w:tc>
          <w:tcPr>
            <w:tcW w:w="3118" w:type="dxa"/>
          </w:tcPr>
          <w:p w14:paraId="0402AC0C" w14:textId="3908AAA8" w:rsidR="00DE1FA8" w:rsidRPr="004C572E" w:rsidRDefault="00CA1063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100D40</w:t>
            </w:r>
          </w:p>
        </w:tc>
      </w:tr>
      <w:tr w:rsidR="00DE1FA8" w:rsidRPr="004C572E" w14:paraId="64B5B795" w14:textId="77777777" w:rsidTr="00F84586">
        <w:tc>
          <w:tcPr>
            <w:tcW w:w="1275" w:type="dxa"/>
            <w:vMerge/>
          </w:tcPr>
          <w:p w14:paraId="0BBE9721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</w:p>
        </w:tc>
        <w:tc>
          <w:tcPr>
            <w:tcW w:w="2127" w:type="dxa"/>
          </w:tcPr>
          <w:p w14:paraId="29B88CE7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2PWC4</w:t>
            </w:r>
          </w:p>
        </w:tc>
        <w:tc>
          <w:tcPr>
            <w:tcW w:w="2835" w:type="dxa"/>
            <w:vMerge w:val="restart"/>
            <w:vAlign w:val="center"/>
          </w:tcPr>
          <w:p w14:paraId="28025170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Pompa wody chłodzącej</w:t>
            </w:r>
          </w:p>
        </w:tc>
        <w:tc>
          <w:tcPr>
            <w:tcW w:w="3118" w:type="dxa"/>
          </w:tcPr>
          <w:p w14:paraId="7BFAEF27" w14:textId="15A36619" w:rsidR="00DE1FA8" w:rsidRPr="004C572E" w:rsidRDefault="003359C0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40D40</w:t>
            </w:r>
          </w:p>
        </w:tc>
      </w:tr>
      <w:tr w:rsidR="00DE1FA8" w:rsidRPr="00CA1063" w14:paraId="43588850" w14:textId="77777777" w:rsidTr="00F84586">
        <w:tc>
          <w:tcPr>
            <w:tcW w:w="1275" w:type="dxa"/>
            <w:vMerge/>
          </w:tcPr>
          <w:p w14:paraId="2A50B841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</w:p>
        </w:tc>
        <w:tc>
          <w:tcPr>
            <w:tcW w:w="2127" w:type="dxa"/>
          </w:tcPr>
          <w:p w14:paraId="75B96961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2PWC5</w:t>
            </w:r>
          </w:p>
        </w:tc>
        <w:tc>
          <w:tcPr>
            <w:tcW w:w="2835" w:type="dxa"/>
            <w:vMerge/>
          </w:tcPr>
          <w:p w14:paraId="650CB149" w14:textId="77777777" w:rsidR="00DE1FA8" w:rsidRPr="004C572E" w:rsidRDefault="00DE1FA8" w:rsidP="00DE1FA8">
            <w:pPr>
              <w:spacing w:line="260" w:lineRule="exact"/>
              <w:jc w:val="center"/>
              <w:rPr>
                <w:rFonts w:cs="Arial"/>
              </w:rPr>
            </w:pPr>
          </w:p>
        </w:tc>
        <w:tc>
          <w:tcPr>
            <w:tcW w:w="3118" w:type="dxa"/>
          </w:tcPr>
          <w:p w14:paraId="32FA31E2" w14:textId="12E927AA" w:rsidR="00DE1FA8" w:rsidRPr="00CA1063" w:rsidRDefault="003359C0" w:rsidP="00DE1FA8">
            <w:pPr>
              <w:spacing w:line="260" w:lineRule="exact"/>
              <w:jc w:val="center"/>
              <w:rPr>
                <w:rFonts w:cs="Arial"/>
              </w:rPr>
            </w:pPr>
            <w:r w:rsidRPr="004C572E">
              <w:rPr>
                <w:rFonts w:cs="Arial"/>
              </w:rPr>
              <w:t>40D40</w:t>
            </w:r>
          </w:p>
        </w:tc>
      </w:tr>
      <w:bookmarkEnd w:id="31"/>
    </w:tbl>
    <w:p w14:paraId="1D429EFF" w14:textId="77777777" w:rsidR="004F1729" w:rsidRDefault="004F1729" w:rsidP="0035627C">
      <w:pPr>
        <w:spacing w:line="360" w:lineRule="auto"/>
        <w:jc w:val="both"/>
      </w:pPr>
    </w:p>
    <w:p w14:paraId="67D8AB26" w14:textId="0AA4793F" w:rsidR="00C41CC8" w:rsidRPr="00E507AE" w:rsidRDefault="00ED484D" w:rsidP="00ED484D">
      <w:pPr>
        <w:spacing w:line="360" w:lineRule="auto"/>
        <w:jc w:val="center"/>
        <w:rPr>
          <w:b/>
          <w:bCs/>
          <w:szCs w:val="18"/>
        </w:rPr>
      </w:pPr>
      <w:r w:rsidRPr="00E507AE">
        <w:rPr>
          <w:b/>
          <w:bCs/>
          <w:szCs w:val="18"/>
        </w:rPr>
        <w:t xml:space="preserve">Wycinek schematu 2812 „Schemat wody chłodzącej w </w:t>
      </w:r>
      <w:proofErr w:type="spellStart"/>
      <w:r w:rsidRPr="00E507AE">
        <w:rPr>
          <w:b/>
          <w:bCs/>
          <w:szCs w:val="18"/>
        </w:rPr>
        <w:t>Ec</w:t>
      </w:r>
      <w:proofErr w:type="spellEnd"/>
      <w:r w:rsidRPr="00E507AE">
        <w:rPr>
          <w:b/>
          <w:bCs/>
          <w:szCs w:val="18"/>
        </w:rPr>
        <w:t xml:space="preserve"> Gdańsk</w:t>
      </w:r>
    </w:p>
    <w:p w14:paraId="431091F8" w14:textId="77777777" w:rsidR="00C41CC8" w:rsidRDefault="00C41CC8" w:rsidP="0035627C">
      <w:pPr>
        <w:spacing w:line="360" w:lineRule="auto"/>
        <w:jc w:val="both"/>
      </w:pPr>
    </w:p>
    <w:p w14:paraId="722D3E07" w14:textId="27D1744E" w:rsidR="00C41CC8" w:rsidRDefault="00890D84" w:rsidP="0030504B">
      <w:pPr>
        <w:spacing w:line="360" w:lineRule="auto"/>
        <w:jc w:val="center"/>
      </w:pPr>
      <w:r w:rsidRPr="00890D84">
        <w:rPr>
          <w:noProof/>
        </w:rPr>
        <w:drawing>
          <wp:inline distT="0" distB="0" distL="0" distR="0" wp14:anchorId="296792D4" wp14:editId="5D05CC2C">
            <wp:extent cx="3731272" cy="3937379"/>
            <wp:effectExtent l="0" t="0" r="2540" b="6350"/>
            <wp:docPr id="21006835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68350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3445" cy="399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F6ED7" w14:textId="77777777" w:rsidR="00C41CC8" w:rsidRDefault="00C41CC8" w:rsidP="0035627C">
      <w:pPr>
        <w:spacing w:line="360" w:lineRule="auto"/>
        <w:jc w:val="both"/>
      </w:pPr>
    </w:p>
    <w:p w14:paraId="0A9DF216" w14:textId="77777777" w:rsidR="00C41CC8" w:rsidRPr="00DE1FA8" w:rsidRDefault="00C41CC8" w:rsidP="0035627C">
      <w:pPr>
        <w:spacing w:line="360" w:lineRule="auto"/>
        <w:jc w:val="both"/>
      </w:pPr>
    </w:p>
    <w:p w14:paraId="41D1356F" w14:textId="3994D994" w:rsidR="00DE1FA8" w:rsidRPr="00E507AE" w:rsidRDefault="00DE1FA8" w:rsidP="00DE4D7C">
      <w:pPr>
        <w:spacing w:line="360" w:lineRule="auto"/>
        <w:ind w:left="567" w:right="536"/>
        <w:jc w:val="both"/>
        <w:rPr>
          <w:szCs w:val="18"/>
        </w:rPr>
      </w:pPr>
      <w:r w:rsidRPr="00E507AE">
        <w:rPr>
          <w:b/>
          <w:szCs w:val="18"/>
        </w:rPr>
        <w:t>Budynek pompowni OCI</w:t>
      </w:r>
      <w:r w:rsidR="007F3ECA">
        <w:rPr>
          <w:b/>
          <w:szCs w:val="18"/>
        </w:rPr>
        <w:t xml:space="preserve"> </w:t>
      </w:r>
      <w:r w:rsidRPr="00E507AE">
        <w:rPr>
          <w:b/>
          <w:szCs w:val="18"/>
        </w:rPr>
        <w:t>-</w:t>
      </w:r>
      <w:r w:rsidRPr="00E507AE">
        <w:rPr>
          <w:szCs w:val="18"/>
        </w:rPr>
        <w:t xml:space="preserve"> opis urządzeń i instalacji. </w:t>
      </w:r>
    </w:p>
    <w:p w14:paraId="11FBAA0F" w14:textId="7A9ED696" w:rsidR="00DE1FA8" w:rsidRPr="004C572E" w:rsidRDefault="00DE1FA8" w:rsidP="00DE4D7C">
      <w:pPr>
        <w:spacing w:line="360" w:lineRule="auto"/>
        <w:ind w:left="567" w:right="536"/>
        <w:jc w:val="both"/>
      </w:pPr>
      <w:r w:rsidRPr="004C572E">
        <w:t>Woda do budynku pompowni OCI dostaje się kanałem o szerokości 1,8m. Dno tych komór znajduje się na rzędnej -</w:t>
      </w:r>
      <w:r w:rsidR="007F3ECA">
        <w:t xml:space="preserve"> </w:t>
      </w:r>
      <w:r w:rsidRPr="004C572E">
        <w:t>3.3m. W każdej z komór są zainstalowane sita obrotowe. Woda po oczyszczeniu przez sita obrotowe z każdej z</w:t>
      </w:r>
      <w:r w:rsidR="00031F1C">
        <w:t xml:space="preserve"> </w:t>
      </w:r>
      <w:r w:rsidRPr="004C572E">
        <w:t xml:space="preserve">komór wydostaje się do komory zbiorczej ssania pomp rurociągami </w:t>
      </w:r>
      <w:r w:rsidRPr="004C572E">
        <w:sym w:font="Symbol" w:char="F0C6"/>
      </w:r>
      <w:r w:rsidRPr="004C572E">
        <w:t xml:space="preserve">1000, Następnie poprzez otwory </w:t>
      </w:r>
      <w:r w:rsidRPr="004C572E">
        <w:sym w:font="Symbol" w:char="F0C6"/>
      </w:r>
      <w:r w:rsidRPr="004C572E">
        <w:t>800 do komór ssawnych poszczególnych pomp.</w:t>
      </w:r>
    </w:p>
    <w:p w14:paraId="7EB7C6E7" w14:textId="77E0E007" w:rsidR="00DE1FA8" w:rsidRPr="004C572E" w:rsidRDefault="00DE1FA8" w:rsidP="00DE4D7C">
      <w:pPr>
        <w:spacing w:line="360" w:lineRule="auto"/>
        <w:ind w:left="567"/>
        <w:jc w:val="both"/>
      </w:pPr>
      <w:r w:rsidRPr="004C572E">
        <w:t>W części bezwodnej budynku pompowni, położonej na poziomie 0,01m są zlokalizowane następujące urządzenia:</w:t>
      </w:r>
    </w:p>
    <w:p w14:paraId="6B569ABB" w14:textId="77777777" w:rsidR="00DE1FA8" w:rsidRPr="004C572E" w:rsidRDefault="00DE1FA8" w:rsidP="00031F1C">
      <w:pPr>
        <w:numPr>
          <w:ilvl w:val="0"/>
          <w:numId w:val="21"/>
        </w:numPr>
        <w:spacing w:line="360" w:lineRule="auto"/>
        <w:ind w:left="567" w:firstLine="142"/>
        <w:jc w:val="both"/>
      </w:pPr>
      <w:r w:rsidRPr="004C572E">
        <w:t>pompy główne wody chłodzącej 1PWC1, 1PWC2 i 1PWC3,</w:t>
      </w:r>
    </w:p>
    <w:p w14:paraId="747AD9DD" w14:textId="77777777" w:rsidR="00DE1FA8" w:rsidRPr="004C572E" w:rsidRDefault="00DE1FA8" w:rsidP="00031F1C">
      <w:pPr>
        <w:numPr>
          <w:ilvl w:val="0"/>
          <w:numId w:val="21"/>
        </w:numPr>
        <w:spacing w:line="360" w:lineRule="auto"/>
        <w:ind w:left="567" w:firstLine="142"/>
        <w:jc w:val="both"/>
      </w:pPr>
      <w:r w:rsidRPr="004C572E">
        <w:lastRenderedPageBreak/>
        <w:t>klapy zwrotne i zasuwy odcinające tłoczenie pomp wody chłodzącej,</w:t>
      </w:r>
    </w:p>
    <w:p w14:paraId="2804DCB6" w14:textId="77777777" w:rsidR="00DE1FA8" w:rsidRPr="004C572E" w:rsidRDefault="00DE1FA8" w:rsidP="00031F1C">
      <w:pPr>
        <w:numPr>
          <w:ilvl w:val="0"/>
          <w:numId w:val="21"/>
        </w:numPr>
        <w:spacing w:line="360" w:lineRule="auto"/>
        <w:ind w:left="567" w:firstLine="142"/>
        <w:jc w:val="both"/>
      </w:pPr>
      <w:r w:rsidRPr="004C572E">
        <w:t>pompy i instalacja do usuwania przecieków,</w:t>
      </w:r>
    </w:p>
    <w:p w14:paraId="5D93FB78" w14:textId="77777777" w:rsidR="00DE1FA8" w:rsidRPr="004C572E" w:rsidRDefault="00DE1FA8" w:rsidP="00031F1C">
      <w:pPr>
        <w:numPr>
          <w:ilvl w:val="0"/>
          <w:numId w:val="21"/>
        </w:numPr>
        <w:spacing w:line="360" w:lineRule="auto"/>
        <w:ind w:left="567" w:firstLine="142"/>
        <w:jc w:val="both"/>
      </w:pPr>
      <w:r w:rsidRPr="004C572E">
        <w:t>instalacja do smarowania i chłodzenia łożysk.</w:t>
      </w:r>
    </w:p>
    <w:p w14:paraId="11232421" w14:textId="09FCF8C9" w:rsidR="00DE1FA8" w:rsidRPr="004C572E" w:rsidRDefault="00DE1FA8" w:rsidP="00DE4D7C">
      <w:pPr>
        <w:spacing w:line="360" w:lineRule="auto"/>
        <w:ind w:left="567"/>
        <w:jc w:val="both"/>
      </w:pPr>
      <w:r w:rsidRPr="004C572E">
        <w:t>W pomieszczeniu najwyżej położonym na poziomie + 2,5 m znajduje się hala maszyn, a w niej zlokalizowane napędy sit obrotowych oraz silniki napędowe pomp wody chłodzącej, szafy rozdzielcze i sterownicze, suwnica montażowa oraz instalacja do</w:t>
      </w:r>
      <w:r w:rsidR="00A43AF8">
        <w:t xml:space="preserve"> </w:t>
      </w:r>
      <w:r w:rsidRPr="004C572E">
        <w:t>spłukiwania sit obrotowych.</w:t>
      </w:r>
    </w:p>
    <w:p w14:paraId="0C2DD14B" w14:textId="120F7481" w:rsidR="00DE1FA8" w:rsidRPr="00DE1FA8" w:rsidRDefault="00DE1FA8" w:rsidP="00DE4D7C">
      <w:pPr>
        <w:spacing w:line="360" w:lineRule="auto"/>
        <w:ind w:left="567"/>
        <w:jc w:val="both"/>
      </w:pPr>
      <w:r w:rsidRPr="004C572E">
        <w:t xml:space="preserve">Za budynkiem pompowni po stronie tłocznej pompy wody chłodzącej znajduje się komora zbiorcza łącząca dwa rurociągi </w:t>
      </w:r>
      <w:r w:rsidRPr="004C572E">
        <w:sym w:font="Symbol" w:char="F0C6"/>
      </w:r>
      <w:r w:rsidRPr="004C572E">
        <w:t xml:space="preserve">300 (tłoczenie 1PWC1 i 1PWC3) i jeden rurociąg </w:t>
      </w:r>
      <w:r w:rsidRPr="004C572E">
        <w:sym w:font="Symbol" w:char="F0C6"/>
      </w:r>
      <w:r w:rsidRPr="004C572E">
        <w:t xml:space="preserve">400 (tłoczenie 1PWC2) we wspólny kolektor </w:t>
      </w:r>
      <w:r w:rsidRPr="004C572E">
        <w:sym w:font="Symbol" w:char="F0C6"/>
      </w:r>
      <w:r w:rsidRPr="004C572E">
        <w:t>600 doprowadzający wodę chłodzącą do</w:t>
      </w:r>
      <w:r w:rsidR="00C9113B">
        <w:t xml:space="preserve"> </w:t>
      </w:r>
      <w:r w:rsidRPr="004C572E">
        <w:t>budynku głównego.</w:t>
      </w:r>
    </w:p>
    <w:p w14:paraId="54C2F2C7" w14:textId="77777777" w:rsidR="00DE1FA8" w:rsidRPr="00DE1FA8" w:rsidRDefault="00DE1FA8" w:rsidP="00DE4D7C">
      <w:pPr>
        <w:spacing w:line="360" w:lineRule="auto"/>
        <w:ind w:left="567"/>
        <w:rPr>
          <w:rFonts w:asciiTheme="minorHAnsi" w:hAnsiTheme="minorHAnsi" w:cstheme="minorHAnsi"/>
          <w:b/>
          <w:sz w:val="24"/>
        </w:rPr>
      </w:pPr>
    </w:p>
    <w:p w14:paraId="55D77367" w14:textId="5EB029F8" w:rsidR="00DE1FA8" w:rsidRPr="00E507AE" w:rsidRDefault="00DE1FA8" w:rsidP="003F11AB">
      <w:pPr>
        <w:spacing w:line="360" w:lineRule="auto"/>
        <w:ind w:left="567"/>
        <w:jc w:val="both"/>
        <w:rPr>
          <w:szCs w:val="18"/>
        </w:rPr>
      </w:pPr>
      <w:r w:rsidRPr="00E507AE">
        <w:rPr>
          <w:b/>
          <w:szCs w:val="18"/>
        </w:rPr>
        <w:t>Budynek pompowni OCII-</w:t>
      </w:r>
      <w:r w:rsidRPr="00E507AE">
        <w:rPr>
          <w:szCs w:val="18"/>
        </w:rPr>
        <w:t xml:space="preserve"> opis urządzeń i instalacji. </w:t>
      </w:r>
    </w:p>
    <w:p w14:paraId="45732131" w14:textId="566E25B3" w:rsidR="00DE1FA8" w:rsidRPr="004C572E" w:rsidRDefault="00DE1FA8" w:rsidP="00DE4D7C">
      <w:pPr>
        <w:spacing w:line="360" w:lineRule="auto"/>
        <w:ind w:left="567"/>
        <w:jc w:val="both"/>
      </w:pPr>
      <w:r w:rsidRPr="004C572E">
        <w:t>Woda do budynku pompowni OCII dostaje się za pomocą dwóch komór o wymiarach 3.0x5.95m. Dno tych komór znajduje się na rzędnej -7.0m. W każdej z komór są zainstalowane sita obrotowe.</w:t>
      </w:r>
    </w:p>
    <w:p w14:paraId="6CCD286B" w14:textId="5AA93518" w:rsidR="00DE1FA8" w:rsidRPr="004C572E" w:rsidRDefault="00DE1FA8" w:rsidP="00DE4D7C">
      <w:pPr>
        <w:spacing w:line="360" w:lineRule="auto"/>
        <w:ind w:left="567"/>
        <w:jc w:val="both"/>
      </w:pPr>
      <w:r w:rsidRPr="004C572E">
        <w:t>Następna komora wodna o szerokości 2.25m biegnie wzdłuż całego budynku pompowni.</w:t>
      </w:r>
    </w:p>
    <w:p w14:paraId="159485FD" w14:textId="431BFA38" w:rsidR="00DE1FA8" w:rsidRPr="004C572E" w:rsidRDefault="00DE1FA8" w:rsidP="00DE4D7C">
      <w:pPr>
        <w:spacing w:line="360" w:lineRule="auto"/>
        <w:ind w:left="567"/>
        <w:jc w:val="both"/>
      </w:pPr>
      <w:r w:rsidRPr="004C572E">
        <w:t xml:space="preserve">Jest to komora rozdzielcza, z której woda przechodzi do dwóch komór ssących pomp wody chłodzącej </w:t>
      </w:r>
      <w:proofErr w:type="spellStart"/>
      <w:r w:rsidRPr="004C572E">
        <w:t>pseudokondensacji</w:t>
      </w:r>
      <w:proofErr w:type="spellEnd"/>
      <w:r w:rsidRPr="004C572E">
        <w:t xml:space="preserve"> oraz dwóch pomp na układ chłodzenia urządzeń.</w:t>
      </w:r>
    </w:p>
    <w:p w14:paraId="7DE4EAC9" w14:textId="5B060804" w:rsidR="00DE1FA8" w:rsidRPr="004C572E" w:rsidRDefault="00DE1FA8" w:rsidP="00DE4D7C">
      <w:pPr>
        <w:spacing w:line="360" w:lineRule="auto"/>
        <w:ind w:left="567"/>
        <w:jc w:val="both"/>
      </w:pPr>
      <w:r w:rsidRPr="004C572E">
        <w:t>Każda komora ssąca pomp głównych (2PWP1, 2) i pompy 2PWC5 posiada po</w:t>
      </w:r>
      <w:r w:rsidR="00C9113B">
        <w:t xml:space="preserve"> </w:t>
      </w:r>
      <w:r w:rsidRPr="004C572E">
        <w:t>jednej zastawce remontowej o wymiarach 3100 x 2260 mm oraz belki chwytakowej. Komora pompy 2PWC4 nie ma odcięcia a demontaż pompy może się odbywać podczas niskiego poziomu wody w Martwej Wiśle.</w:t>
      </w:r>
    </w:p>
    <w:p w14:paraId="521023D8" w14:textId="7ED7C843" w:rsidR="00DE1FA8" w:rsidRPr="004C572E" w:rsidRDefault="00DE1FA8" w:rsidP="00DE4D7C">
      <w:pPr>
        <w:spacing w:line="360" w:lineRule="auto"/>
        <w:ind w:left="567"/>
        <w:jc w:val="both"/>
      </w:pPr>
      <w:r w:rsidRPr="004C572E">
        <w:t>Zastawki remontowe są zakładane przy pomocy belki chwytakowej i suwnicy o</w:t>
      </w:r>
      <w:r w:rsidR="00C9113B">
        <w:t xml:space="preserve"> </w:t>
      </w:r>
      <w:r w:rsidRPr="004C572E">
        <w:t>udźwigu Q</w:t>
      </w:r>
      <w:r w:rsidR="00BD609B" w:rsidRPr="004C572E">
        <w:t xml:space="preserve"> </w:t>
      </w:r>
      <w:r w:rsidRPr="004C572E">
        <w:t>=</w:t>
      </w:r>
      <w:r w:rsidR="00BD609B" w:rsidRPr="004C572E">
        <w:t xml:space="preserve"> </w:t>
      </w:r>
      <w:r w:rsidRPr="004C572E">
        <w:t>8,0 Mg w budynku pompowni, i wciągnika o udźwigu Q=3,0</w:t>
      </w:r>
      <w:r w:rsidR="00BD609B" w:rsidRPr="004C572E">
        <w:t xml:space="preserve"> </w:t>
      </w:r>
      <w:r w:rsidRPr="004C572E">
        <w:t>Mg na</w:t>
      </w:r>
      <w:r w:rsidR="00BD609B" w:rsidRPr="004C572E">
        <w:t xml:space="preserve"> </w:t>
      </w:r>
      <w:r w:rsidRPr="004C572E">
        <w:t>wlocie do komór sit obrotowych znajdującego się na zewnątrz budynku. Urządzenia dźwigowe może obsługiwać osoba z uprawnieniami.</w:t>
      </w:r>
    </w:p>
    <w:p w14:paraId="503BF500" w14:textId="72C824C0" w:rsidR="00DE1FA8" w:rsidRPr="004C572E" w:rsidRDefault="00DE1FA8" w:rsidP="00183C48">
      <w:pPr>
        <w:spacing w:line="360" w:lineRule="auto"/>
        <w:ind w:left="284" w:firstLine="283"/>
        <w:jc w:val="both"/>
      </w:pPr>
      <w:r w:rsidRPr="004C572E">
        <w:t>W części bezwodnej budynku pompowni, położonej niżej (-4,7m), są zlokalizowane następujące urządzenia:</w:t>
      </w:r>
    </w:p>
    <w:p w14:paraId="2732F18B" w14:textId="77777777" w:rsidR="00DE1FA8" w:rsidRPr="004C572E" w:rsidRDefault="00DE1FA8" w:rsidP="00183C48">
      <w:pPr>
        <w:numPr>
          <w:ilvl w:val="0"/>
          <w:numId w:val="22"/>
        </w:numPr>
        <w:spacing w:line="360" w:lineRule="auto"/>
        <w:ind w:left="284" w:firstLine="425"/>
        <w:jc w:val="both"/>
      </w:pPr>
      <w:r w:rsidRPr="004C572E">
        <w:t xml:space="preserve">Pompy główne wody chłodzącej </w:t>
      </w:r>
      <w:proofErr w:type="spellStart"/>
      <w:r w:rsidRPr="004C572E">
        <w:t>pseudokondensacji</w:t>
      </w:r>
      <w:proofErr w:type="spellEnd"/>
      <w:r w:rsidRPr="004C572E">
        <w:t xml:space="preserve"> 2PWP1, 2PWP2;</w:t>
      </w:r>
    </w:p>
    <w:p w14:paraId="68693497" w14:textId="77777777" w:rsidR="00DE1FA8" w:rsidRPr="004C572E" w:rsidRDefault="00DE1FA8" w:rsidP="00183C48">
      <w:pPr>
        <w:numPr>
          <w:ilvl w:val="0"/>
          <w:numId w:val="22"/>
        </w:numPr>
        <w:spacing w:line="360" w:lineRule="auto"/>
        <w:ind w:left="284" w:firstLine="425"/>
        <w:jc w:val="both"/>
      </w:pPr>
      <w:r w:rsidRPr="004C572E">
        <w:t>Pompy wody chłodzącej 2PWC4, 2PWC5;</w:t>
      </w:r>
    </w:p>
    <w:p w14:paraId="27136F8E" w14:textId="5E3E7463" w:rsidR="00DE1FA8" w:rsidRPr="004C572E" w:rsidRDefault="00DE1FA8" w:rsidP="00183C48">
      <w:pPr>
        <w:spacing w:line="360" w:lineRule="auto"/>
        <w:ind w:left="567"/>
        <w:jc w:val="both"/>
      </w:pPr>
      <w:r w:rsidRPr="004C572E">
        <w:t>W pomieszczeniu najwyżej położonym na poziomie + 2,5</w:t>
      </w:r>
      <w:r w:rsidR="00183C48">
        <w:t xml:space="preserve"> </w:t>
      </w:r>
      <w:r w:rsidRPr="004C572E">
        <w:t>m znajduje się hala maszyn, w</w:t>
      </w:r>
      <w:r w:rsidR="00183C48">
        <w:t xml:space="preserve"> </w:t>
      </w:r>
      <w:r w:rsidRPr="004C572E">
        <w:t>niej zlokalizowane są napędy sit obrotowych oraz silniki napędowe pomp wody chłodzącej.</w:t>
      </w:r>
    </w:p>
    <w:p w14:paraId="2FAB673D" w14:textId="77777777" w:rsidR="00DE1FA8" w:rsidRPr="004C572E" w:rsidRDefault="00DE1FA8" w:rsidP="00183C48">
      <w:pPr>
        <w:spacing w:line="360" w:lineRule="auto"/>
        <w:ind w:left="284" w:firstLine="283"/>
        <w:jc w:val="both"/>
      </w:pPr>
      <w:r w:rsidRPr="004C572E">
        <w:t>Za budynkiem pompowni po stronie tłocznej pompy wody chłodzącej znajduje się komora zasuw.</w:t>
      </w:r>
    </w:p>
    <w:p w14:paraId="5DA46208" w14:textId="77777777" w:rsidR="00DE1FA8" w:rsidRPr="004C572E" w:rsidRDefault="00DE1FA8" w:rsidP="00183C48">
      <w:pPr>
        <w:spacing w:line="360" w:lineRule="auto"/>
        <w:ind w:left="284" w:firstLine="283"/>
        <w:jc w:val="both"/>
      </w:pPr>
      <w:r w:rsidRPr="004C572E">
        <w:t>W komorze zasuw zainstalowane są dwa rurociągi tłoczne pomp wody chłodzącej, na których zainstalowano:</w:t>
      </w:r>
    </w:p>
    <w:p w14:paraId="0651A2B4" w14:textId="77777777" w:rsidR="00DE1FA8" w:rsidRPr="004C572E" w:rsidRDefault="00DE1FA8" w:rsidP="00183C48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 xml:space="preserve">2 szt. klap zwrotnych o średnicy </w:t>
      </w:r>
      <w:r w:rsidRPr="004C572E">
        <w:sym w:font="Symbol" w:char="F0C6"/>
      </w:r>
      <w:r w:rsidRPr="004C572E">
        <w:t>1000 mm,</w:t>
      </w:r>
    </w:p>
    <w:p w14:paraId="04DB860C" w14:textId="77777777" w:rsidR="00DE1FA8" w:rsidRPr="004C572E" w:rsidRDefault="00DE1FA8" w:rsidP="00183C48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>2 kompensatory gumowe,</w:t>
      </w:r>
    </w:p>
    <w:p w14:paraId="74B225BD" w14:textId="77777777" w:rsidR="00DE1FA8" w:rsidRPr="004C572E" w:rsidRDefault="00DE1FA8" w:rsidP="00C9113B">
      <w:pPr>
        <w:numPr>
          <w:ilvl w:val="0"/>
          <w:numId w:val="23"/>
        </w:numPr>
        <w:spacing w:line="360" w:lineRule="auto"/>
        <w:ind w:left="709" w:firstLine="0"/>
        <w:jc w:val="both"/>
      </w:pPr>
      <w:r w:rsidRPr="004C572E">
        <w:t xml:space="preserve">2 szt. klap odcinających o średnicy </w:t>
      </w:r>
      <w:r w:rsidRPr="004C572E">
        <w:sym w:font="Symbol" w:char="F0C6"/>
      </w:r>
      <w:r w:rsidRPr="004C572E">
        <w:t>1200 mm,</w:t>
      </w:r>
    </w:p>
    <w:p w14:paraId="23EDC547" w14:textId="77777777" w:rsidR="00550C44" w:rsidRDefault="00DE1FA8" w:rsidP="00C9113B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 xml:space="preserve">dwa stojaki przejściowe o 1000/2000 mm </w:t>
      </w:r>
    </w:p>
    <w:p w14:paraId="715ECA61" w14:textId="439AC7BF" w:rsidR="00DE1FA8" w:rsidRPr="004C572E" w:rsidRDefault="00DE1FA8" w:rsidP="00C9113B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>oraz 1200/1800mm,</w:t>
      </w:r>
    </w:p>
    <w:p w14:paraId="5C86DBDB" w14:textId="77777777" w:rsidR="00DE1FA8" w:rsidRPr="004C572E" w:rsidRDefault="00DE1FA8" w:rsidP="00C9113B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>trójnik, który połączy ze sobą dwie pompy wody chłodzącej,</w:t>
      </w:r>
    </w:p>
    <w:p w14:paraId="3CAD3AB3" w14:textId="77777777" w:rsidR="00DE1FA8" w:rsidRPr="004C572E" w:rsidRDefault="00DE1FA8" w:rsidP="00C9113B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>oraz dwa rurociągi wody chłodzącej technicznej z armaturą:</w:t>
      </w:r>
    </w:p>
    <w:p w14:paraId="5CB1AC35" w14:textId="77777777" w:rsidR="00DE1FA8" w:rsidRPr="004C572E" w:rsidRDefault="00DE1FA8" w:rsidP="00C9113B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 xml:space="preserve">2 szt. klap zwrotnych </w:t>
      </w:r>
      <w:r w:rsidRPr="004C572E">
        <w:sym w:font="Symbol" w:char="F0C6"/>
      </w:r>
      <w:r w:rsidRPr="004C572E">
        <w:t>500mm,</w:t>
      </w:r>
    </w:p>
    <w:p w14:paraId="27285C86" w14:textId="73B5F4EE" w:rsidR="00DE1FA8" w:rsidRPr="004C572E" w:rsidRDefault="00DE1FA8" w:rsidP="00550C44">
      <w:pPr>
        <w:numPr>
          <w:ilvl w:val="0"/>
          <w:numId w:val="23"/>
        </w:numPr>
        <w:spacing w:line="360" w:lineRule="auto"/>
        <w:ind w:left="284" w:firstLine="425"/>
        <w:jc w:val="both"/>
      </w:pPr>
      <w:r w:rsidRPr="004C572E">
        <w:t xml:space="preserve">2 szt. przepustnic </w:t>
      </w:r>
      <w:r w:rsidRPr="004C572E">
        <w:sym w:font="Symbol" w:char="F0C6"/>
      </w:r>
      <w:r w:rsidRPr="004C572E">
        <w:t>500mm.</w:t>
      </w:r>
    </w:p>
    <w:p w14:paraId="1E2B7288" w14:textId="77777777" w:rsidR="00550C44" w:rsidRPr="004C572E" w:rsidRDefault="00550C44" w:rsidP="00DE4D7C">
      <w:pPr>
        <w:spacing w:line="360" w:lineRule="auto"/>
        <w:jc w:val="both"/>
      </w:pPr>
    </w:p>
    <w:p w14:paraId="06836373" w14:textId="77777777" w:rsidR="00DE1FA8" w:rsidRPr="004C572E" w:rsidRDefault="00DE1FA8" w:rsidP="00A27624">
      <w:pPr>
        <w:spacing w:line="360" w:lineRule="auto"/>
        <w:jc w:val="both"/>
      </w:pPr>
      <w:r w:rsidRPr="004C572E">
        <w:t>W komorze są zlokalizowane dwa kolektory tłoczne:</w:t>
      </w:r>
    </w:p>
    <w:p w14:paraId="798AF90F" w14:textId="41313E56" w:rsidR="00DE1FA8" w:rsidRPr="004C572E" w:rsidRDefault="00DE1FA8" w:rsidP="00A27624">
      <w:pPr>
        <w:spacing w:line="360" w:lineRule="auto"/>
        <w:jc w:val="both"/>
      </w:pPr>
      <w:r w:rsidRPr="004C572E">
        <w:lastRenderedPageBreak/>
        <w:t>kolektor tłoczny wody chłodzącej „</w:t>
      </w:r>
      <w:proofErr w:type="spellStart"/>
      <w:r w:rsidRPr="004C572E">
        <w:t>pseudokondensacji</w:t>
      </w:r>
      <w:proofErr w:type="spellEnd"/>
      <w:r w:rsidRPr="004C572E">
        <w:t xml:space="preserve">” o średnicy </w:t>
      </w:r>
      <w:r w:rsidRPr="004C572E">
        <w:sym w:font="Symbol" w:char="F0C6"/>
      </w:r>
      <w:r w:rsidRPr="004C572E">
        <w:t>1800 mm, do</w:t>
      </w:r>
      <w:r w:rsidR="002D1D42" w:rsidRPr="004C572E">
        <w:t xml:space="preserve"> </w:t>
      </w:r>
      <w:r w:rsidRPr="004C572E">
        <w:t>którego są podłączone dwa rurociągi tłoczne pomp głównych (2PWP1 i</w:t>
      </w:r>
      <w:r w:rsidR="002D1D42" w:rsidRPr="004C572E">
        <w:t xml:space="preserve"> </w:t>
      </w:r>
      <w:r w:rsidRPr="004C572E">
        <w:t xml:space="preserve">2PWP2), który doprowadza wodę chłodzącą do wymienników 0XK1/2,3,4, kolektor tłoczny wody chłodzącej technicznej o średnicy </w:t>
      </w:r>
      <w:r w:rsidRPr="004C572E">
        <w:sym w:font="Symbol" w:char="F0C6"/>
      </w:r>
      <w:r w:rsidRPr="004C572E">
        <w:t>400mm, do którego są podłączone dwa rurociągi tłoczne pomp wody chłodzącej (2PWC4 i</w:t>
      </w:r>
      <w:r w:rsidR="002D1D42" w:rsidRPr="004C572E">
        <w:t xml:space="preserve"> </w:t>
      </w:r>
      <w:r w:rsidRPr="004C572E">
        <w:t>2PWC5).</w:t>
      </w:r>
    </w:p>
    <w:p w14:paraId="63819CD3" w14:textId="1414F537" w:rsidR="00DE1FA8" w:rsidRPr="004C572E" w:rsidRDefault="00DE1FA8" w:rsidP="00A27624">
      <w:pPr>
        <w:spacing w:line="360" w:lineRule="auto"/>
        <w:jc w:val="both"/>
      </w:pPr>
      <w:r w:rsidRPr="004C572E">
        <w:t xml:space="preserve">Obydwa kolektory tłoczne spięte są poprzez rurociąg </w:t>
      </w:r>
      <w:r w:rsidRPr="004C572E">
        <w:sym w:font="Symbol" w:char="F0C6"/>
      </w:r>
      <w:r w:rsidRPr="004C572E">
        <w:t>400mm z zasuwą, umożliwia to</w:t>
      </w:r>
      <w:r w:rsidR="002D1D42" w:rsidRPr="004C572E">
        <w:t xml:space="preserve"> </w:t>
      </w:r>
      <w:r w:rsidRPr="004C572E">
        <w:t>pracę każdej z dwóch pomp głównych na jeden lub drugi kolektor tłoczny.</w:t>
      </w:r>
    </w:p>
    <w:p w14:paraId="330C57C5" w14:textId="77777777" w:rsidR="00550C44" w:rsidRPr="004C572E" w:rsidRDefault="00550C44" w:rsidP="00A27624">
      <w:pPr>
        <w:spacing w:line="360" w:lineRule="auto"/>
        <w:jc w:val="both"/>
      </w:pPr>
    </w:p>
    <w:p w14:paraId="492F05A2" w14:textId="77777777" w:rsidR="00DE1FA8" w:rsidRPr="004C572E" w:rsidRDefault="00DE1FA8" w:rsidP="00A27624">
      <w:pPr>
        <w:spacing w:line="360" w:lineRule="auto"/>
        <w:jc w:val="both"/>
      </w:pPr>
      <w:r w:rsidRPr="004C572E">
        <w:t>Należy przyjąć, iż planowo w jednym czasie odstawiona do remontu, konserwacji lub ulepszenia może być tylko jedna pompa.</w:t>
      </w:r>
    </w:p>
    <w:p w14:paraId="2BF80446" w14:textId="77777777" w:rsidR="00DE1FA8" w:rsidRPr="004C572E" w:rsidRDefault="00DE1FA8" w:rsidP="00A27624">
      <w:pPr>
        <w:spacing w:line="360" w:lineRule="auto"/>
        <w:jc w:val="both"/>
      </w:pPr>
      <w:r w:rsidRPr="004C572E">
        <w:t>Wykonanie prac mechanicznych możliwe jest tylko po przywróceniu do eksploatacji poprzednio remontowanej pompy.</w:t>
      </w:r>
    </w:p>
    <w:p w14:paraId="6134C1F4" w14:textId="419BA412" w:rsidR="00550C44" w:rsidRDefault="00DE1FA8" w:rsidP="00A27624">
      <w:pPr>
        <w:spacing w:line="360" w:lineRule="auto"/>
        <w:jc w:val="both"/>
      </w:pPr>
      <w:r w:rsidRPr="004C572E">
        <w:t>Wyjątek stanowią sytuacja awaryjne, gdzie wymagane jest jak najszybsze wykonanie naprawy odstaw</w:t>
      </w:r>
      <w:r w:rsidR="00183C48">
        <w:t>i</w:t>
      </w:r>
      <w:r w:rsidRPr="004C572E">
        <w:t>onych pomp.</w:t>
      </w:r>
    </w:p>
    <w:p w14:paraId="7E1BEE42" w14:textId="77777777" w:rsidR="00E507AE" w:rsidRPr="00C979D3" w:rsidRDefault="00E507AE" w:rsidP="00A27624">
      <w:pPr>
        <w:spacing w:line="360" w:lineRule="auto"/>
        <w:jc w:val="both"/>
      </w:pPr>
    </w:p>
    <w:p w14:paraId="21F7C42D" w14:textId="41AF0165" w:rsidR="00183C48" w:rsidRDefault="00C979D3" w:rsidP="00E507AE">
      <w:pPr>
        <w:pStyle w:val="IIIPoziom3"/>
        <w:spacing w:line="360" w:lineRule="auto"/>
      </w:pPr>
      <w:r w:rsidRPr="00C979D3">
        <w:t>Opis dla branży maszynowej:</w:t>
      </w:r>
    </w:p>
    <w:p w14:paraId="67D10B59" w14:textId="77777777" w:rsidR="00DE1FA8" w:rsidRPr="004C572E" w:rsidRDefault="00DE1FA8" w:rsidP="0035627C">
      <w:pPr>
        <w:spacing w:line="360" w:lineRule="auto"/>
        <w:ind w:left="426" w:firstLine="282"/>
        <w:jc w:val="both"/>
      </w:pPr>
      <w:r w:rsidRPr="004C572E">
        <w:t xml:space="preserve">Pompy wody chłodzącej i ruchowej typu D są zamontowane i użytkowane do celów chłodzenia układów technologicznych. Zestawienie pomp objętych niniejszą Specyfikacją: </w:t>
      </w:r>
    </w:p>
    <w:p w14:paraId="38D9D368" w14:textId="77777777" w:rsidR="0003523E" w:rsidRDefault="0003523E" w:rsidP="00201122">
      <w:pPr>
        <w:spacing w:line="260" w:lineRule="exact"/>
        <w:jc w:val="both"/>
        <w:rPr>
          <w:highlight w:val="green"/>
        </w:rPr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8"/>
        <w:gridCol w:w="851"/>
        <w:gridCol w:w="1276"/>
        <w:gridCol w:w="708"/>
        <w:gridCol w:w="709"/>
        <w:gridCol w:w="709"/>
        <w:gridCol w:w="850"/>
        <w:gridCol w:w="993"/>
        <w:gridCol w:w="992"/>
        <w:gridCol w:w="567"/>
        <w:gridCol w:w="992"/>
        <w:gridCol w:w="709"/>
      </w:tblGrid>
      <w:tr w:rsidR="00297274" w:rsidRPr="0003523E" w14:paraId="0E2D40AC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95E817" w14:textId="4E481714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L</w:t>
            </w:r>
            <w:r w:rsidR="00974E5A"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36F5A02F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EC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14:paraId="080EFF26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25F00A3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Przeznaczenie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51A85105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Typ pompy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39048F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Q [m^3/ h]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370B053" w14:textId="3FDD9EE1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H </w:t>
            </w: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 H2O]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14:paraId="552939D7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n [</w:t>
            </w:r>
            <w:proofErr w:type="spellStart"/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obr</w:t>
            </w:r>
            <w:proofErr w:type="spellEnd"/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/min]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299CD735" w14:textId="391A0732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Producent pompy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0F8C787" w14:textId="3F1D1CA2" w:rsidR="00470E19" w:rsidRPr="004C572E" w:rsidRDefault="006B2DB9" w:rsidP="00470E19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R</w:t>
            </w:r>
            <w:r w:rsidR="00470E19"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odzaj dławnicy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400AFDB" w14:textId="5431E37D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Moc silnika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30B2D27" w14:textId="1EC9888F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Typ silnika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7C5DF5" w14:textId="77777777" w:rsidR="00470E19" w:rsidRPr="004C572E" w:rsidRDefault="00470E19" w:rsidP="003350C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b/>
                <w:bCs/>
                <w:color w:val="000000"/>
                <w:sz w:val="16"/>
                <w:szCs w:val="16"/>
              </w:rPr>
              <w:t>Producent silnika</w:t>
            </w:r>
          </w:p>
        </w:tc>
      </w:tr>
      <w:tr w:rsidR="00297274" w:rsidRPr="0003523E" w14:paraId="642165BC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916B097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76819434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F78C3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1PWC1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68C402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343B2C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30D22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CED48A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BC658A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900379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10E21679" w14:textId="3A32C505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Wafa</w:t>
            </w:r>
            <w:proofErr w:type="spellEnd"/>
            <w:r w:rsidRPr="00B765A9">
              <w:rPr>
                <w:rFonts w:cs="Arial"/>
                <w:color w:val="000000"/>
                <w:sz w:val="16"/>
                <w:szCs w:val="16"/>
              </w:rPr>
              <w:t xml:space="preserve"> Pomp S.A.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C84C772" w14:textId="368615B6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190B445" w14:textId="18F10881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CE42FB1" w14:textId="79E3D487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SKe</w:t>
            </w:r>
            <w:proofErr w:type="spellEnd"/>
            <w:r w:rsidRPr="00B765A9">
              <w:rPr>
                <w:rFonts w:cs="Arial"/>
                <w:sz w:val="16"/>
                <w:szCs w:val="16"/>
              </w:rPr>
              <w:t xml:space="preserve"> 250M-4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2AFFA47" w14:textId="77777777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715F6442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048DC73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363E0AFC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382BE9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1PWC2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F92C43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23DD08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40D40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E35BD0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462796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69640F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333060A0" w14:textId="1D8A3027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Wafa</w:t>
            </w:r>
            <w:proofErr w:type="spellEnd"/>
            <w:r w:rsidRPr="00B765A9">
              <w:rPr>
                <w:rFonts w:cs="Arial"/>
                <w:color w:val="000000"/>
                <w:sz w:val="16"/>
                <w:szCs w:val="16"/>
              </w:rPr>
              <w:t xml:space="preserve"> Pomp S.A.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61F7B769" w14:textId="6503CA3A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170C0AE" w14:textId="71E00B63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7441673" w14:textId="76871A1E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SZJVe</w:t>
            </w:r>
            <w:proofErr w:type="spellEnd"/>
            <w:r w:rsidRPr="00B765A9">
              <w:rPr>
                <w:rFonts w:cs="Arial"/>
                <w:sz w:val="16"/>
                <w:szCs w:val="16"/>
              </w:rPr>
              <w:t xml:space="preserve"> 94b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402F33" w14:textId="77777777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14D6B61F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39622AC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61BD137F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1E872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1PWC3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5F3A2D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47A53D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30D22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9B0DA5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74FC7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6C6128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23D80989" w14:textId="39D26AD6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Wafa</w:t>
            </w:r>
            <w:proofErr w:type="spellEnd"/>
            <w:r w:rsidRPr="00B765A9">
              <w:rPr>
                <w:rFonts w:cs="Arial"/>
                <w:color w:val="000000"/>
                <w:sz w:val="16"/>
                <w:szCs w:val="16"/>
              </w:rPr>
              <w:t xml:space="preserve"> Pomp S.A.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31F2839E" w14:textId="65C33C32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F5135C4" w14:textId="3B21BC97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B01CBD" w14:textId="3DEFDFBE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SZJVe</w:t>
            </w:r>
            <w:proofErr w:type="spellEnd"/>
            <w:r w:rsidRPr="00B765A9">
              <w:rPr>
                <w:rFonts w:cs="Arial"/>
                <w:sz w:val="16"/>
                <w:szCs w:val="16"/>
              </w:rPr>
              <w:t xml:space="preserve"> 84b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28E36BD" w14:textId="77777777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500DD791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C1590DA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3262C543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36772B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2PWC4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8663F5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B57A19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40D40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19C2D6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45699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8AF0AA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373F95BB" w14:textId="7921468F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Wafa</w:t>
            </w:r>
            <w:proofErr w:type="spellEnd"/>
            <w:r w:rsidRPr="00B765A9">
              <w:rPr>
                <w:rFonts w:cs="Arial"/>
                <w:color w:val="000000"/>
                <w:sz w:val="16"/>
                <w:szCs w:val="16"/>
              </w:rPr>
              <w:t xml:space="preserve"> Pomp S.A.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1D5FF6F6" w14:textId="0DE92BA6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1BC40D1" w14:textId="184CCECA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591EE8C" w14:textId="32FD0BFD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mSSKf</w:t>
            </w:r>
            <w:proofErr w:type="spellEnd"/>
            <w:r w:rsidRPr="00B765A9">
              <w:rPr>
                <w:rFonts w:cs="Arial"/>
                <w:sz w:val="16"/>
                <w:szCs w:val="16"/>
              </w:rPr>
              <w:t xml:space="preserve"> 280M-4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3766502" w14:textId="2540EC84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97274" w:rsidRPr="0003523E" w14:paraId="74ED0962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E13A759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1307DAB9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5EB96F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2PWC5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FCA313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09023D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40D40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A7E568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89B60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0D8E7C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2420185F" w14:textId="7574FB6B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Wafa</w:t>
            </w:r>
            <w:proofErr w:type="spellEnd"/>
            <w:r w:rsidRPr="00B765A9">
              <w:rPr>
                <w:rFonts w:cs="Arial"/>
                <w:color w:val="000000"/>
                <w:sz w:val="16"/>
                <w:szCs w:val="16"/>
              </w:rPr>
              <w:t xml:space="preserve"> Pomp S.A.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7E53A895" w14:textId="453C3ED8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1E52185" w14:textId="55A5DE5E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A77658C" w14:textId="1120168B" w:rsidR="00470E19" w:rsidRPr="00B765A9" w:rsidRDefault="00470E19" w:rsidP="006F676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sz w:val="16"/>
                <w:szCs w:val="16"/>
              </w:rPr>
              <w:t>mSSKf</w:t>
            </w:r>
            <w:proofErr w:type="spellEnd"/>
            <w:r w:rsidRPr="00B765A9">
              <w:rPr>
                <w:rFonts w:cs="Arial"/>
                <w:sz w:val="16"/>
                <w:szCs w:val="16"/>
              </w:rPr>
              <w:t xml:space="preserve"> 280M-4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2EACDFC" w14:textId="46BE58FF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97274" w:rsidRPr="0003523E" w14:paraId="2606ABEB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48DEC13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13A673B1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B0F828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2PWP1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2D12D6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3882C5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100/80D31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D900A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8BAC9E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6A1334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6F514A" w14:textId="0F690EB3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498E3B7B" w14:textId="3343BF82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9511CCE" w14:textId="5750A4D2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08CBA7A" w14:textId="7BCE1F27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SVf450Y10F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EBAF99C" w14:textId="77777777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Emit</w:t>
            </w:r>
            <w:proofErr w:type="spellEnd"/>
          </w:p>
        </w:tc>
      </w:tr>
      <w:tr w:rsidR="00297274" w:rsidRPr="0003523E" w14:paraId="705B5844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FE0C78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14:paraId="753136F9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Gdańsk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16F76C" w14:textId="77777777" w:rsidR="00470E19" w:rsidRPr="00B765A9" w:rsidRDefault="00470E19" w:rsidP="003350C4">
            <w:pPr>
              <w:jc w:val="center"/>
              <w:rPr>
                <w:rFonts w:cs="Arial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2PWP2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1EEBF0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4E19D8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100D40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2747F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7BFDE3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C7A775" w14:textId="77777777" w:rsidR="00470E19" w:rsidRPr="00B765A9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7023F9" w14:textId="4C659742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1E20D396" w14:textId="4916AC4D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FA1FC59" w14:textId="4BD002FA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C61E9F2" w14:textId="3F9D3E9B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765A9">
              <w:rPr>
                <w:rFonts w:cs="Arial"/>
                <w:color w:val="000000"/>
                <w:sz w:val="16"/>
                <w:szCs w:val="16"/>
              </w:rPr>
              <w:t>SBJVe1512r/02/E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65D9CF6" w14:textId="77777777" w:rsidR="00470E19" w:rsidRPr="00B765A9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765A9">
              <w:rPr>
                <w:rFonts w:cs="Arial"/>
                <w:color w:val="000000"/>
                <w:sz w:val="16"/>
                <w:szCs w:val="16"/>
              </w:rPr>
              <w:t>Dolmel</w:t>
            </w:r>
            <w:proofErr w:type="spellEnd"/>
          </w:p>
        </w:tc>
      </w:tr>
      <w:tr w:rsidR="00297274" w:rsidRPr="0003523E" w14:paraId="44870270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B5623CF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A8A6D3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14B26A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0D441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ruchowej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FA911A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30D17-2G1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D95B8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596AC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F234B9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DDA14E" w14:textId="10912210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82102C" w14:textId="05DCEA28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2BEE27E6" w14:textId="060EFFE0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CB30B81" w14:textId="1E5B8A3A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SKf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280 S4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EE439B7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330256BA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755E54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B0759C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9CCB3F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2E071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ruchowej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D35AC4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30D17-2G1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E07B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BC549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1C6360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1D3C42" w14:textId="34B93FA6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9D7669" w14:textId="070FAE64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66995439" w14:textId="087AD9B1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8D46A18" w14:textId="03322FFD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SKf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280 S4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24B04C2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09C5696D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BC5E5A6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080777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134B4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3CB88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ruchowej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8071BC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30D17-2G1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7E67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1C476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8AE384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473A6F" w14:textId="3A0DD4FD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999B5A" w14:textId="7FA1EC18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0C84F044" w14:textId="6BFE204F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8E99C2C" w14:textId="1DDE4F0D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SKf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280 S4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BB855EF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4374E232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56A2587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2EAF52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089942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EC42DA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ruchowej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CDA92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30D17-2G1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DEC55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5465D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A93A9F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3AC19F" w14:textId="78232E00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22E520" w14:textId="01EB56A6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64597D06" w14:textId="0F2A5BB5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2BCD9D7" w14:textId="2117C922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SKf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280 S4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7E97D33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7563E1AA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167BB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961139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1F9272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41F7FA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ruchowej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D3267C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30D17-2G1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7835C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B38E6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6BA67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DF00EC" w14:textId="7C798E04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332CB7" w14:textId="3C67D095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1B90AE87" w14:textId="670CDC88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64706D4" w14:textId="18699496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SKf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280 S4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A6EBD60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Celma</w:t>
            </w:r>
            <w:proofErr w:type="spellEnd"/>
          </w:p>
        </w:tc>
      </w:tr>
      <w:tr w:rsidR="00297274" w:rsidRPr="0003523E" w14:paraId="5F901DFC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3D53624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8AAE7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53C539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C20C52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5FA637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60D30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872B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D564B8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85ADF3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6F2B94" w14:textId="5C9AAE3A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E7A09C" w14:textId="75B9B966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250BBF5B" w14:textId="73754CEE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6096453" w14:textId="3885CC21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SADVdm126s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1862B9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Emit</w:t>
            </w:r>
            <w:proofErr w:type="spellEnd"/>
          </w:p>
        </w:tc>
      </w:tr>
      <w:tr w:rsidR="00297274" w:rsidRPr="0003523E" w14:paraId="26C7313D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6DB3107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F4A347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288413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5FD054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C7F113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60D30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80F1C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8A1A2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8D6C17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787696" w14:textId="6304E729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6A3639" w14:textId="710A63A8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213C5CBA" w14:textId="76154C81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9AF31D4" w14:textId="702C902B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SVf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400x6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7A02C11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Emit</w:t>
            </w:r>
            <w:proofErr w:type="spellEnd"/>
          </w:p>
        </w:tc>
      </w:tr>
      <w:tr w:rsidR="00297274" w:rsidRPr="0003523E" w14:paraId="2AB9234C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2B8B951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AA2F31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E151AD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0742BF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987E9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60D30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3E3616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ADB6C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4A6A8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E69722" w14:textId="7DF8CB7C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40F37A" w14:textId="369E098F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4C7DCF0E" w14:textId="2A24EF6B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7C9808A" w14:textId="3D720BD9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SADVdm126s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51110A9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Emit</w:t>
            </w:r>
            <w:proofErr w:type="spellEnd"/>
          </w:p>
        </w:tc>
      </w:tr>
      <w:tr w:rsidR="00297274" w:rsidRPr="0003523E" w14:paraId="351FB6F8" w14:textId="77777777" w:rsidTr="00DE0292">
        <w:trPr>
          <w:trHeight w:val="552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B8BF6D9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89AD4F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Gdynia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CA9EA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35E05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Pompa wody chłodzącej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EC1164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60D30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64148E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53C4B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96BF45" w14:textId="77777777" w:rsidR="00470E19" w:rsidRPr="004C572E" w:rsidRDefault="00470E19" w:rsidP="003350C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34927B" w14:textId="30571369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WAFA-POMP Warszawa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E45F69" w14:textId="67E19195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sz w:val="16"/>
                <w:szCs w:val="16"/>
              </w:rPr>
              <w:t>sznur</w:t>
            </w:r>
          </w:p>
        </w:tc>
        <w:tc>
          <w:tcPr>
            <w:tcW w:w="567" w:type="dxa"/>
            <w:vAlign w:val="center"/>
          </w:tcPr>
          <w:p w14:paraId="09782306" w14:textId="6601ADC4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C572E">
              <w:rPr>
                <w:rFonts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A2D1A1C" w14:textId="5B92E8EA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SVf</w:t>
            </w:r>
            <w:proofErr w:type="spellEnd"/>
            <w:r w:rsidRPr="004C572E">
              <w:rPr>
                <w:rFonts w:cs="Arial"/>
                <w:color w:val="000000"/>
                <w:sz w:val="16"/>
                <w:szCs w:val="16"/>
              </w:rPr>
              <w:t xml:space="preserve"> 400x6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DC04B90" w14:textId="77777777" w:rsidR="00470E19" w:rsidRPr="004C572E" w:rsidRDefault="00470E19" w:rsidP="006F676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4C572E">
              <w:rPr>
                <w:rFonts w:cs="Arial"/>
                <w:color w:val="000000"/>
                <w:sz w:val="16"/>
                <w:szCs w:val="16"/>
              </w:rPr>
              <w:t>Emit</w:t>
            </w:r>
            <w:proofErr w:type="spellEnd"/>
          </w:p>
        </w:tc>
      </w:tr>
    </w:tbl>
    <w:p w14:paraId="0D19D4C2" w14:textId="77777777" w:rsidR="00DE1FA8" w:rsidRPr="00C979D3" w:rsidRDefault="00DE1FA8" w:rsidP="0035627C">
      <w:pPr>
        <w:pStyle w:val="IIIPoziom3"/>
        <w:numPr>
          <w:ilvl w:val="0"/>
          <w:numId w:val="0"/>
        </w:numPr>
        <w:spacing w:line="360" w:lineRule="auto"/>
      </w:pPr>
    </w:p>
    <w:p w14:paraId="3F593EE6" w14:textId="5F39AB50" w:rsidR="00C979D3" w:rsidRPr="00C979D3" w:rsidRDefault="00C979D3" w:rsidP="0035627C">
      <w:pPr>
        <w:pStyle w:val="IIIPoziom3"/>
        <w:spacing w:line="360" w:lineRule="auto"/>
      </w:pPr>
      <w:r w:rsidRPr="00C979D3">
        <w:t>Opis dla branży kotłowej:</w:t>
      </w:r>
      <w:r w:rsidR="00DE1FA8">
        <w:t xml:space="preserve"> </w:t>
      </w:r>
      <w:bookmarkStart w:id="32" w:name="_Hlk210295522"/>
      <w:r w:rsidR="00EE2F9C">
        <w:tab/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DE1FA8">
        <w:t>NIE DOTYCZY</w:t>
      </w:r>
      <w:bookmarkEnd w:id="32"/>
    </w:p>
    <w:p w14:paraId="1F803B65" w14:textId="55039D7B" w:rsidR="00C44273" w:rsidRDefault="00C979D3" w:rsidP="0035627C">
      <w:pPr>
        <w:pStyle w:val="IIIPoziom3"/>
        <w:spacing w:line="360" w:lineRule="auto"/>
      </w:pPr>
      <w:r w:rsidRPr="00C979D3">
        <w:t>Opis dla branży elektrycznej</w:t>
      </w:r>
      <w:r w:rsidR="00C44273">
        <w:t>:</w:t>
      </w:r>
      <w:r w:rsidR="00DE1FA8">
        <w:t xml:space="preserve"> </w:t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DE1FA8">
        <w:t>NIE DOTYCZY</w:t>
      </w:r>
    </w:p>
    <w:p w14:paraId="5DCED286" w14:textId="146026DF" w:rsidR="00C979D3" w:rsidRPr="00C979D3" w:rsidRDefault="00C44273" w:rsidP="0035627C">
      <w:pPr>
        <w:pStyle w:val="IIIPoziom3"/>
        <w:spacing w:line="360" w:lineRule="auto"/>
      </w:pPr>
      <w:r>
        <w:t>Opis dla branży</w:t>
      </w:r>
      <w:r w:rsidR="00C979D3" w:rsidRPr="00C979D3">
        <w:t xml:space="preserve"> AKPIA:</w:t>
      </w:r>
      <w:r w:rsidR="00DE1FA8">
        <w:t xml:space="preserve"> </w:t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DE1FA8">
        <w:t>NIE DOTYCZY</w:t>
      </w:r>
    </w:p>
    <w:p w14:paraId="626F37C5" w14:textId="53BA6003" w:rsidR="00C979D3" w:rsidRPr="00C979D3" w:rsidRDefault="00C979D3" w:rsidP="0035627C">
      <w:pPr>
        <w:pStyle w:val="IIIPoziom3"/>
        <w:spacing w:line="360" w:lineRule="auto"/>
      </w:pPr>
      <w:r w:rsidRPr="00C979D3">
        <w:t xml:space="preserve">Opis dla branży </w:t>
      </w:r>
      <w:r w:rsidR="00C44273">
        <w:t>ciepłowniczej:</w:t>
      </w:r>
      <w:r w:rsidR="00DE1FA8">
        <w:t xml:space="preserve"> </w:t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DE1FA8">
        <w:t>NIE DOTYCZY</w:t>
      </w:r>
    </w:p>
    <w:p w14:paraId="5FBB5948" w14:textId="246502B1" w:rsidR="00C979D3" w:rsidRPr="00C979D3" w:rsidRDefault="00C979D3" w:rsidP="0035627C">
      <w:pPr>
        <w:pStyle w:val="IIIPoziom3"/>
        <w:spacing w:line="360" w:lineRule="auto"/>
      </w:pPr>
      <w:r w:rsidRPr="00C979D3">
        <w:t xml:space="preserve">Opis dla branży </w:t>
      </w:r>
      <w:proofErr w:type="spellStart"/>
      <w:r w:rsidRPr="00C979D3">
        <w:t>pozablokowej</w:t>
      </w:r>
      <w:proofErr w:type="spellEnd"/>
      <w:r w:rsidR="00C44273">
        <w:t xml:space="preserve"> i instalacyjnej</w:t>
      </w:r>
      <w:r w:rsidRPr="00C979D3">
        <w:t>:</w:t>
      </w:r>
      <w:r w:rsidR="00DE1FA8">
        <w:t xml:space="preserve"> </w:t>
      </w:r>
      <w:r w:rsidR="00EE2F9C">
        <w:tab/>
      </w:r>
      <w:r w:rsidR="00EE2F9C">
        <w:tab/>
      </w:r>
      <w:r w:rsidR="00EE2F9C">
        <w:tab/>
      </w:r>
      <w:r w:rsidR="00DE1FA8">
        <w:t>NIE DOTYCZY</w:t>
      </w:r>
    </w:p>
    <w:p w14:paraId="315CFB65" w14:textId="5064E4D5" w:rsidR="00C979D3" w:rsidRPr="00C979D3" w:rsidRDefault="00C979D3" w:rsidP="0035627C">
      <w:pPr>
        <w:pStyle w:val="IIIPoziom3"/>
        <w:spacing w:line="360" w:lineRule="auto"/>
      </w:pPr>
      <w:r w:rsidRPr="00C979D3">
        <w:t>Opis dla branży budowlanej:</w:t>
      </w:r>
      <w:r w:rsidR="00DE1FA8">
        <w:t xml:space="preserve"> </w:t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DE1FA8">
        <w:t>NIE DOTYCZY</w:t>
      </w:r>
    </w:p>
    <w:p w14:paraId="57251C2B" w14:textId="1E67D7AB" w:rsidR="00C979D3" w:rsidRDefault="00C979D3" w:rsidP="0035627C">
      <w:pPr>
        <w:pStyle w:val="IIIPoziom3"/>
        <w:spacing w:line="360" w:lineRule="auto"/>
      </w:pPr>
      <w:r w:rsidRPr="00C979D3">
        <w:t>Opis dla branży oczyszczania spalin:</w:t>
      </w:r>
      <w:r w:rsidR="00DE1FA8">
        <w:t xml:space="preserve"> </w:t>
      </w:r>
      <w:r w:rsidR="00EE2F9C">
        <w:tab/>
      </w:r>
      <w:r w:rsidR="00EE2F9C">
        <w:tab/>
      </w:r>
      <w:r w:rsidR="00EE2F9C">
        <w:tab/>
      </w:r>
      <w:r w:rsidR="00EE2F9C">
        <w:tab/>
      </w:r>
      <w:r w:rsidR="00DE1FA8">
        <w:t>NIE DOTYCZY</w:t>
      </w:r>
    </w:p>
    <w:p w14:paraId="61492BBC" w14:textId="10C983E1" w:rsidR="00C44273" w:rsidRDefault="00C44273" w:rsidP="0035627C">
      <w:pPr>
        <w:pStyle w:val="IIIPoziom3"/>
        <w:spacing w:line="360" w:lineRule="auto"/>
      </w:pPr>
      <w:r>
        <w:t>Opis dla bezpieczeństwa procesowego i bezpieczeństwa ppoż.:</w:t>
      </w:r>
      <w:r w:rsidR="00DE1FA8">
        <w:t xml:space="preserve"> </w:t>
      </w:r>
      <w:r w:rsidR="00EE2F9C">
        <w:tab/>
      </w:r>
      <w:r w:rsidR="00DE1FA8">
        <w:t>NIE DOTYCZY</w:t>
      </w:r>
    </w:p>
    <w:p w14:paraId="5CC2C81E" w14:textId="11E7D0F4" w:rsidR="00F06EA6" w:rsidRPr="001D2968" w:rsidRDefault="00F06EA6" w:rsidP="0035627C">
      <w:pPr>
        <w:pStyle w:val="IIIPoziom3"/>
        <w:spacing w:line="360" w:lineRule="auto"/>
      </w:pPr>
      <w:r w:rsidRPr="001D2968">
        <w:t xml:space="preserve">Opis dla branży </w:t>
      </w:r>
      <w:r>
        <w:t xml:space="preserve">ICT oraz </w:t>
      </w:r>
      <w:proofErr w:type="spellStart"/>
      <w:r>
        <w:t>cyberbezpieczeń</w:t>
      </w:r>
      <w:r w:rsidR="001B2171">
        <w:t>s</w:t>
      </w:r>
      <w:r>
        <w:t>twa</w:t>
      </w:r>
      <w:proofErr w:type="spellEnd"/>
      <w:r>
        <w:t xml:space="preserve"> OT:</w:t>
      </w:r>
      <w:r w:rsidR="00DE1FA8">
        <w:t xml:space="preserve"> </w:t>
      </w:r>
      <w:r w:rsidR="00EE2F9C">
        <w:tab/>
      </w:r>
      <w:r w:rsidR="00EE2F9C">
        <w:tab/>
      </w:r>
      <w:r w:rsidR="00DE1FA8">
        <w:t>NIE DOTYCZY</w:t>
      </w:r>
    </w:p>
    <w:p w14:paraId="073C5713" w14:textId="32561567" w:rsidR="00C979D3" w:rsidRPr="00C979D3" w:rsidRDefault="00C979D3" w:rsidP="0035627C">
      <w:pPr>
        <w:pStyle w:val="IIIPoziom3"/>
        <w:spacing w:line="360" w:lineRule="auto"/>
      </w:pPr>
      <w:r w:rsidRPr="00C979D3">
        <w:t>Inne uwarunkowania wynikające ze stanu istniejącego:</w:t>
      </w:r>
      <w:r w:rsidR="00DE1FA8">
        <w:t xml:space="preserve"> </w:t>
      </w:r>
      <w:r w:rsidR="00EE2F9C">
        <w:tab/>
      </w:r>
      <w:r w:rsidR="00EE2F9C">
        <w:tab/>
      </w:r>
      <w:r w:rsidR="00DE1FA8">
        <w:t>NIE DOTYCZY</w:t>
      </w:r>
    </w:p>
    <w:p w14:paraId="1955BBCC" w14:textId="19FDC5A5" w:rsidR="00DE1FA8" w:rsidRDefault="00460DB4" w:rsidP="0035627C">
      <w:pPr>
        <w:pStyle w:val="IIpoziom"/>
        <w:spacing w:line="360" w:lineRule="auto"/>
      </w:pPr>
      <w:bookmarkStart w:id="33" w:name="_Toc347146797"/>
      <w:bookmarkStart w:id="34" w:name="_Toc77934055"/>
      <w:bookmarkStart w:id="35" w:name="_Toc77933549"/>
      <w:bookmarkStart w:id="36" w:name="_Toc347143935"/>
      <w:bookmarkStart w:id="37" w:name="_Toc77932689"/>
      <w:bookmarkStart w:id="38" w:name="_Toc130127604"/>
      <w:bookmarkStart w:id="39" w:name="_Toc132214364"/>
      <w:bookmarkStart w:id="40" w:name="_Toc133934689"/>
      <w:bookmarkStart w:id="41" w:name="_Toc134092366"/>
      <w:bookmarkStart w:id="42" w:name="_Toc215476354"/>
      <w:r w:rsidRPr="00946550">
        <w:t>LOKALIZACJA PRZEDMIOTU ZAMÓWIENIA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4EDC0D4B" w14:textId="0E3F6CA7" w:rsidR="000D170B" w:rsidRPr="004C572E" w:rsidRDefault="000D170B" w:rsidP="0035627C">
      <w:pPr>
        <w:spacing w:before="240" w:line="360" w:lineRule="auto"/>
        <w:ind w:left="1211"/>
        <w:contextualSpacing/>
        <w:jc w:val="both"/>
        <w:rPr>
          <w:b/>
        </w:rPr>
      </w:pPr>
      <w:r w:rsidRPr="004C572E">
        <w:rPr>
          <w:b/>
        </w:rPr>
        <w:t>PGE Energia Ciepła S.A. Oddział Wybrzeże:</w:t>
      </w:r>
    </w:p>
    <w:p w14:paraId="6AF6D720" w14:textId="77777777" w:rsidR="000D170B" w:rsidRPr="007D4613" w:rsidRDefault="000D170B" w:rsidP="000D170B">
      <w:pPr>
        <w:spacing w:before="240" w:line="260" w:lineRule="exact"/>
        <w:ind w:left="1211"/>
        <w:contextualSpacing/>
        <w:jc w:val="both"/>
        <w:rPr>
          <w:b/>
          <w:sz w:val="16"/>
          <w:szCs w:val="16"/>
        </w:rPr>
      </w:pPr>
    </w:p>
    <w:p w14:paraId="1AA7E183" w14:textId="7BCD4E3D" w:rsidR="000D170B" w:rsidRPr="004C572E" w:rsidRDefault="000D170B" w:rsidP="000D170B">
      <w:pPr>
        <w:numPr>
          <w:ilvl w:val="0"/>
          <w:numId w:val="26"/>
        </w:numPr>
        <w:tabs>
          <w:tab w:val="right" w:pos="0"/>
          <w:tab w:val="right" w:pos="851"/>
          <w:tab w:val="right" w:pos="8222"/>
        </w:tabs>
        <w:spacing w:line="360" w:lineRule="auto"/>
        <w:rPr>
          <w:rFonts w:cs="Arial"/>
          <w:szCs w:val="18"/>
        </w:rPr>
      </w:pPr>
      <w:r w:rsidRPr="004C572E">
        <w:rPr>
          <w:rFonts w:cs="Arial"/>
          <w:szCs w:val="18"/>
        </w:rPr>
        <w:t>Elektrociepłownia Gdańsk ul.</w:t>
      </w:r>
      <w:r w:rsidR="007D4613">
        <w:rPr>
          <w:rFonts w:cs="Arial"/>
          <w:szCs w:val="18"/>
        </w:rPr>
        <w:t xml:space="preserve"> </w:t>
      </w:r>
      <w:r w:rsidRPr="004C572E">
        <w:rPr>
          <w:rFonts w:cs="Arial"/>
          <w:szCs w:val="18"/>
        </w:rPr>
        <w:t>Wiślna 6, 80-555 Gdańsk,</w:t>
      </w:r>
    </w:p>
    <w:p w14:paraId="1D238CD4" w14:textId="336FBA67" w:rsidR="00DE1FA8" w:rsidRPr="004C572E" w:rsidRDefault="000D170B" w:rsidP="004C572E">
      <w:pPr>
        <w:numPr>
          <w:ilvl w:val="0"/>
          <w:numId w:val="26"/>
        </w:numPr>
        <w:tabs>
          <w:tab w:val="right" w:pos="0"/>
          <w:tab w:val="right" w:pos="851"/>
          <w:tab w:val="right" w:pos="8222"/>
        </w:tabs>
        <w:spacing w:line="360" w:lineRule="auto"/>
        <w:rPr>
          <w:rFonts w:cs="Arial"/>
          <w:szCs w:val="18"/>
        </w:rPr>
      </w:pPr>
      <w:r w:rsidRPr="004C572E">
        <w:rPr>
          <w:rFonts w:cs="Arial"/>
          <w:szCs w:val="18"/>
        </w:rPr>
        <w:t>Elektrociepłownia Gdynia ul. Pucka 118, 81–154 Gdynia</w:t>
      </w:r>
    </w:p>
    <w:p w14:paraId="1F88A72E" w14:textId="6252E185" w:rsidR="00C979D3" w:rsidRPr="00460DB4" w:rsidRDefault="00460DB4" w:rsidP="0035627C">
      <w:pPr>
        <w:pStyle w:val="IIpoziom"/>
        <w:spacing w:line="360" w:lineRule="auto"/>
      </w:pPr>
      <w:bookmarkStart w:id="43" w:name="_Toc347216847"/>
      <w:bookmarkStart w:id="44" w:name="_Toc77932337"/>
      <w:bookmarkStart w:id="45" w:name="_Toc77929833"/>
      <w:bookmarkStart w:id="46" w:name="_Toc134084147"/>
      <w:bookmarkStart w:id="47" w:name="_Toc347146798"/>
      <w:bookmarkStart w:id="48" w:name="_Toc77934056"/>
      <w:bookmarkStart w:id="49" w:name="_Toc77933550"/>
      <w:bookmarkStart w:id="50" w:name="_Toc215476355"/>
      <w:r w:rsidRPr="00D568AA">
        <w:t>G</w:t>
      </w:r>
      <w:r w:rsidRPr="00D568AA">
        <w:rPr>
          <w:bCs/>
          <w:iCs/>
        </w:rPr>
        <w:t xml:space="preserve">RANICE </w:t>
      </w:r>
      <w:bookmarkEnd w:id="43"/>
      <w:bookmarkEnd w:id="44"/>
      <w:bookmarkEnd w:id="45"/>
      <w:bookmarkEnd w:id="46"/>
      <w:r w:rsidRPr="00D568AA">
        <w:t>ZAM</w:t>
      </w:r>
      <w:r>
        <w:t>Ó</w:t>
      </w:r>
      <w:r w:rsidRPr="00D568AA">
        <w:t>WIENIA</w:t>
      </w:r>
      <w:bookmarkEnd w:id="47"/>
      <w:bookmarkEnd w:id="48"/>
      <w:bookmarkEnd w:id="49"/>
      <w:bookmarkEnd w:id="50"/>
    </w:p>
    <w:p w14:paraId="1461E78E" w14:textId="54E914E7" w:rsidR="00C979D3" w:rsidRDefault="00C979D3" w:rsidP="0035627C">
      <w:pPr>
        <w:pStyle w:val="IIIPoziom3"/>
        <w:spacing w:line="360" w:lineRule="auto"/>
      </w:pPr>
      <w:bookmarkStart w:id="51" w:name="_Toc347146799"/>
      <w:r w:rsidRPr="00C979D3">
        <w:t>Granice zakresu projektowania</w:t>
      </w:r>
      <w:bookmarkEnd w:id="51"/>
      <w:r w:rsidR="0035627C">
        <w:t>:</w:t>
      </w:r>
    </w:p>
    <w:p w14:paraId="5917161B" w14:textId="77777777" w:rsidR="000D170B" w:rsidRPr="004C572E" w:rsidRDefault="000D170B" w:rsidP="0035627C">
      <w:pPr>
        <w:spacing w:line="360" w:lineRule="auto"/>
        <w:ind w:left="1146"/>
        <w:jc w:val="both"/>
      </w:pPr>
      <w:bookmarkStart w:id="52" w:name="_Hlk210295893"/>
      <w:r w:rsidRPr="004C572E">
        <w:t>Pompownia Centralna w EC Gdynia,</w:t>
      </w:r>
    </w:p>
    <w:p w14:paraId="65B7EB37" w14:textId="77777777" w:rsidR="000D170B" w:rsidRPr="000D170B" w:rsidRDefault="000D170B" w:rsidP="0035627C">
      <w:pPr>
        <w:spacing w:line="360" w:lineRule="auto"/>
        <w:ind w:left="1146"/>
        <w:jc w:val="both"/>
      </w:pPr>
      <w:r w:rsidRPr="004C572E">
        <w:t>Pompownia OCI i OCII w EC Gdańsk.</w:t>
      </w:r>
    </w:p>
    <w:bookmarkEnd w:id="52"/>
    <w:p w14:paraId="59ED56BC" w14:textId="77777777" w:rsidR="000D170B" w:rsidRPr="007D4613" w:rsidRDefault="000D170B" w:rsidP="007D4613">
      <w:pPr>
        <w:pStyle w:val="komentarz"/>
        <w:spacing w:before="0" w:after="0" w:line="360" w:lineRule="auto"/>
        <w:ind w:left="0"/>
        <w:rPr>
          <w:sz w:val="8"/>
          <w:szCs w:val="8"/>
        </w:rPr>
      </w:pPr>
    </w:p>
    <w:p w14:paraId="2B91403B" w14:textId="2FAE831F" w:rsidR="000D170B" w:rsidRPr="0035627C" w:rsidRDefault="00C979D3" w:rsidP="0035627C">
      <w:pPr>
        <w:pStyle w:val="IIIPoziom3"/>
        <w:spacing w:line="360" w:lineRule="auto"/>
      </w:pPr>
      <w:bookmarkStart w:id="53" w:name="_Toc347146800"/>
      <w:r w:rsidRPr="00C979D3">
        <w:t>Granice zakresu realizacji</w:t>
      </w:r>
      <w:bookmarkEnd w:id="53"/>
      <w:r w:rsidR="002F4D0B">
        <w:t xml:space="preserve"> Prac</w:t>
      </w:r>
      <w:r w:rsidR="0035627C">
        <w:t>:</w:t>
      </w:r>
    </w:p>
    <w:p w14:paraId="59D04467" w14:textId="77777777" w:rsidR="000D170B" w:rsidRPr="004C572E" w:rsidRDefault="000D170B" w:rsidP="0035627C">
      <w:pPr>
        <w:spacing w:line="360" w:lineRule="auto"/>
        <w:ind w:left="1146"/>
        <w:jc w:val="both"/>
      </w:pPr>
      <w:r w:rsidRPr="004C572E">
        <w:t>Pompownia Centralna w EC Gdynia,</w:t>
      </w:r>
    </w:p>
    <w:p w14:paraId="25DCFF95" w14:textId="77777777" w:rsidR="000D170B" w:rsidRPr="000D170B" w:rsidRDefault="000D170B" w:rsidP="0035627C">
      <w:pPr>
        <w:spacing w:line="360" w:lineRule="auto"/>
        <w:ind w:left="1146"/>
        <w:jc w:val="both"/>
      </w:pPr>
      <w:r w:rsidRPr="004C572E">
        <w:t>Pompownia OCI i OCII w EC Gdańsk.</w:t>
      </w:r>
    </w:p>
    <w:p w14:paraId="7AF17008" w14:textId="5C17C7EE" w:rsidR="000D170B" w:rsidRPr="00756831" w:rsidRDefault="00756831" w:rsidP="00756831">
      <w:pPr>
        <w:rPr>
          <w:i/>
          <w:color w:val="7F7F7F" w:themeColor="text1" w:themeTint="80"/>
          <w:sz w:val="16"/>
        </w:rPr>
      </w:pPr>
      <w:r>
        <w:br w:type="page"/>
      </w:r>
    </w:p>
    <w:p w14:paraId="22905945" w14:textId="71D560DF" w:rsidR="00C979D3" w:rsidRDefault="00F4430A" w:rsidP="004F4E6A">
      <w:pPr>
        <w:pStyle w:val="Stronatytuowa0"/>
      </w:pPr>
      <w:r>
        <w:lastRenderedPageBreak/>
        <w:t>OPZ</w:t>
      </w:r>
      <w:r w:rsidRPr="001D2968">
        <w:t xml:space="preserve"> CZĘŚĆ I </w:t>
      </w:r>
      <w:r w:rsidR="004F4E6A">
        <w:t>–</w:t>
      </w:r>
      <w:r w:rsidRPr="001D2968">
        <w:t xml:space="preserve"> SZCZEGÓŁOWA</w:t>
      </w:r>
    </w:p>
    <w:p w14:paraId="3A14E604" w14:textId="73083955" w:rsidR="00C979D3" w:rsidRPr="008B3828" w:rsidRDefault="00C979D3" w:rsidP="00566350">
      <w:pPr>
        <w:pStyle w:val="IPoziom1"/>
        <w:outlineLvl w:val="0"/>
        <w:rPr>
          <w:color w:val="092D74"/>
        </w:rPr>
      </w:pPr>
      <w:bookmarkStart w:id="54" w:name="_Toc347146802"/>
      <w:bookmarkStart w:id="55" w:name="_Toc77934057"/>
      <w:bookmarkStart w:id="56" w:name="_Toc77785423"/>
      <w:bookmarkStart w:id="57" w:name="_Toc77933551"/>
      <w:bookmarkStart w:id="58" w:name="_Toc215476356"/>
      <w:r w:rsidRPr="008B3828">
        <w:rPr>
          <w:color w:val="092D74"/>
        </w:rPr>
        <w:t xml:space="preserve">WYMAGANIA SZCZEGÓŁOWE DOTYCZĄCE REALIZACJI </w:t>
      </w:r>
      <w:bookmarkEnd w:id="54"/>
      <w:r w:rsidR="00AB75B4" w:rsidRPr="008B3828">
        <w:rPr>
          <w:color w:val="092D74"/>
        </w:rPr>
        <w:t>PRAC</w:t>
      </w:r>
      <w:bookmarkEnd w:id="55"/>
      <w:bookmarkEnd w:id="56"/>
      <w:bookmarkEnd w:id="57"/>
      <w:bookmarkEnd w:id="58"/>
      <w:r w:rsidR="003F050C" w:rsidRPr="008B3828">
        <w:rPr>
          <w:color w:val="092D74"/>
        </w:rPr>
        <w:t xml:space="preserve"> </w:t>
      </w:r>
    </w:p>
    <w:p w14:paraId="7C117E68" w14:textId="36912179" w:rsidR="003F050C" w:rsidRPr="008B3828" w:rsidRDefault="003F050C" w:rsidP="0035627C">
      <w:pPr>
        <w:pStyle w:val="IIpoziom"/>
        <w:spacing w:line="360" w:lineRule="auto"/>
      </w:pPr>
      <w:bookmarkStart w:id="59" w:name="_Toc77786103"/>
      <w:bookmarkStart w:id="60" w:name="_Toc77934058"/>
      <w:bookmarkStart w:id="61" w:name="_Toc215476357"/>
      <w:bookmarkEnd w:id="59"/>
      <w:r w:rsidRPr="008B3828">
        <w:t>W</w:t>
      </w:r>
      <w:r w:rsidR="00460DB4" w:rsidRPr="008B3828">
        <w:t>YKAZ CZYNNOŚCI WYKONYWANYCH PRZEZ PRACOWNIKÓW WYKONAWCY/</w:t>
      </w:r>
      <w:r w:rsidR="008B3828">
        <w:t xml:space="preserve"> </w:t>
      </w:r>
      <w:r w:rsidR="00460DB4" w:rsidRPr="008B3828">
        <w:t xml:space="preserve">PODWYKONAWCY NA PODSTAWIE UMOWY O PRACĘ </w:t>
      </w:r>
      <w:r w:rsidRPr="008B3828">
        <w:t xml:space="preserve">– </w:t>
      </w:r>
      <w:r w:rsidR="00460DB4" w:rsidRPr="008B3828">
        <w:t>WYMAGANIA ZAMAWIAJĄCEGO</w:t>
      </w:r>
      <w:bookmarkEnd w:id="60"/>
      <w:bookmarkEnd w:id="61"/>
    </w:p>
    <w:p w14:paraId="4D07F4FD" w14:textId="5EE12D54" w:rsidR="003F050C" w:rsidRPr="009B2BD0" w:rsidRDefault="003F050C" w:rsidP="0035627C">
      <w:pPr>
        <w:pStyle w:val="IIIPoziom3"/>
        <w:spacing w:line="360" w:lineRule="auto"/>
      </w:pPr>
      <w:bookmarkStart w:id="62" w:name="_Toc347146803"/>
      <w:r w:rsidRPr="00FA6235">
        <w:t>Zamawiając</w:t>
      </w:r>
      <w:r w:rsidRPr="008B3828">
        <w:t>y</w:t>
      </w:r>
      <w:r w:rsidRPr="00946550">
        <w:rPr>
          <w:spacing w:val="-4"/>
        </w:rPr>
        <w:t xml:space="preserve"> zobowiązuje </w:t>
      </w:r>
      <w:r w:rsidR="000E4161" w:rsidRPr="00946550">
        <w:rPr>
          <w:spacing w:val="-4"/>
        </w:rPr>
        <w:t>W</w:t>
      </w:r>
      <w:r w:rsidRPr="00946550">
        <w:rPr>
          <w:spacing w:val="-4"/>
        </w:rPr>
        <w:t xml:space="preserve">ykonawcę do zatrudnienia pracowników na podstawie </w:t>
      </w:r>
      <w:r w:rsidR="00764CD4" w:rsidRPr="00946550">
        <w:rPr>
          <w:spacing w:val="-4"/>
        </w:rPr>
        <w:t xml:space="preserve">umowy </w:t>
      </w:r>
      <w:r w:rsidRPr="00946550">
        <w:rPr>
          <w:spacing w:val="-4"/>
        </w:rPr>
        <w:t xml:space="preserve">o </w:t>
      </w:r>
      <w:r w:rsidR="00764CD4" w:rsidRPr="00946550">
        <w:rPr>
          <w:spacing w:val="-4"/>
        </w:rPr>
        <w:t xml:space="preserve">pracę </w:t>
      </w:r>
      <w:r w:rsidRPr="00946550">
        <w:rPr>
          <w:spacing w:val="-4"/>
        </w:rPr>
        <w:t xml:space="preserve">(art. 22 § </w:t>
      </w:r>
      <w:r w:rsidR="00764CD4" w:rsidRPr="00946550">
        <w:rPr>
          <w:spacing w:val="-4"/>
        </w:rPr>
        <w:t>1 ustawy z dnia 26 czerwca 1974 r. Kodeks pracy</w:t>
      </w:r>
      <w:r w:rsidRPr="00946550">
        <w:rPr>
          <w:spacing w:val="-4"/>
        </w:rPr>
        <w:t xml:space="preserve">) dla niżej wymienionych czynności przy realizacji niniejszej </w:t>
      </w:r>
      <w:r w:rsidR="00710940" w:rsidRPr="00946550">
        <w:rPr>
          <w:spacing w:val="-4"/>
        </w:rPr>
        <w:t>U</w:t>
      </w:r>
      <w:r w:rsidRPr="00946550">
        <w:rPr>
          <w:spacing w:val="-4"/>
        </w:rPr>
        <w:t>mowy</w:t>
      </w:r>
      <w:r w:rsidRPr="00FA6235">
        <w:t>.</w:t>
      </w:r>
    </w:p>
    <w:p w14:paraId="6BEC228C" w14:textId="1A000B9C" w:rsidR="003F050C" w:rsidRPr="00907A96" w:rsidRDefault="003F050C" w:rsidP="0035627C">
      <w:pPr>
        <w:pStyle w:val="Podpisy"/>
        <w:spacing w:line="360" w:lineRule="auto"/>
        <w:ind w:left="1076"/>
        <w:rPr>
          <w:i w:val="0"/>
        </w:rPr>
      </w:pPr>
      <w:r w:rsidRPr="00D90D96">
        <w:rPr>
          <w:b/>
          <w:bCs/>
          <w:i w:val="0"/>
        </w:rPr>
        <w:t>Tabela 2</w:t>
      </w:r>
      <w:r w:rsidRPr="00907A96">
        <w:rPr>
          <w:i w:val="0"/>
        </w:rPr>
        <w:t xml:space="preserve"> Wykaz czynności wykonywanych przez </w:t>
      </w:r>
      <w:r w:rsidR="000E4161" w:rsidRPr="00907A96">
        <w:rPr>
          <w:i w:val="0"/>
        </w:rPr>
        <w:t>W</w:t>
      </w:r>
      <w:r w:rsidRPr="00907A96">
        <w:rPr>
          <w:i w:val="0"/>
        </w:rPr>
        <w:t xml:space="preserve">ykonawcę lub </w:t>
      </w:r>
      <w:r w:rsidR="00085A3B" w:rsidRPr="00907A96">
        <w:rPr>
          <w:i w:val="0"/>
        </w:rPr>
        <w:t>P</w:t>
      </w:r>
      <w:r w:rsidRPr="00907A96">
        <w:rPr>
          <w:i w:val="0"/>
        </w:rPr>
        <w:t xml:space="preserve">odwykonawcę na podstawie </w:t>
      </w:r>
      <w:r w:rsidR="00764CD4">
        <w:rPr>
          <w:i w:val="0"/>
        </w:rPr>
        <w:t>u</w:t>
      </w:r>
      <w:r w:rsidR="00764CD4" w:rsidRPr="00907A96">
        <w:rPr>
          <w:i w:val="0"/>
        </w:rPr>
        <w:t xml:space="preserve">mowy </w:t>
      </w:r>
      <w:r w:rsidRPr="00907A96">
        <w:rPr>
          <w:i w:val="0"/>
        </w:rPr>
        <w:t xml:space="preserve">o </w:t>
      </w:r>
      <w:r w:rsidR="00764CD4">
        <w:rPr>
          <w:i w:val="0"/>
        </w:rPr>
        <w:t>p</w:t>
      </w:r>
      <w:r w:rsidRPr="00907A96">
        <w:rPr>
          <w:i w:val="0"/>
        </w:rPr>
        <w:t xml:space="preserve">racę w rozumieniu art. 22 § 1 ustawy </w:t>
      </w:r>
      <w:r w:rsidR="00764CD4" w:rsidRPr="00B77058">
        <w:t xml:space="preserve">z dnia 26 czerwca </w:t>
      </w:r>
      <w:r w:rsidR="00764CD4">
        <w:t>1974 r. Kodeks pracy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15"/>
        <w:gridCol w:w="7418"/>
      </w:tblGrid>
      <w:tr w:rsidR="003F050C" w:rsidRPr="00C979D3" w14:paraId="12746B15" w14:textId="77777777" w:rsidTr="00550C44">
        <w:tc>
          <w:tcPr>
            <w:tcW w:w="568" w:type="dxa"/>
          </w:tcPr>
          <w:p w14:paraId="5CF658BB" w14:textId="77777777" w:rsidR="003F050C" w:rsidRPr="004C572E" w:rsidRDefault="003F050C" w:rsidP="0035627C">
            <w:pPr>
              <w:pStyle w:val="teksttabeli"/>
              <w:spacing w:before="40" w:after="40" w:line="360" w:lineRule="auto"/>
            </w:pPr>
            <w:r w:rsidRPr="004C572E">
              <w:t>Lp.</w:t>
            </w:r>
          </w:p>
        </w:tc>
        <w:tc>
          <w:tcPr>
            <w:tcW w:w="11623" w:type="dxa"/>
          </w:tcPr>
          <w:p w14:paraId="71B6F225" w14:textId="3775DAAA" w:rsidR="003F050C" w:rsidRPr="004C572E" w:rsidRDefault="003F050C" w:rsidP="0035627C">
            <w:pPr>
              <w:pStyle w:val="teksttabeli"/>
              <w:spacing w:before="40" w:after="40" w:line="360" w:lineRule="auto"/>
            </w:pPr>
            <w:r w:rsidRPr="004C572E">
              <w:t xml:space="preserve">Nazwa czynności wykonywanych przez </w:t>
            </w:r>
            <w:r w:rsidR="000E4161" w:rsidRPr="004C572E">
              <w:t>W</w:t>
            </w:r>
            <w:r w:rsidRPr="004C572E">
              <w:t xml:space="preserve">ykonawcę lub </w:t>
            </w:r>
            <w:r w:rsidR="00085A3B" w:rsidRPr="004C572E">
              <w:t>P</w:t>
            </w:r>
            <w:r w:rsidRPr="004C572E">
              <w:t xml:space="preserve">odwykonawcę na podstawie </w:t>
            </w:r>
            <w:r w:rsidR="00710940" w:rsidRPr="004C572E">
              <w:t>U</w:t>
            </w:r>
            <w:r w:rsidRPr="004C572E">
              <w:t xml:space="preserve">mowy o </w:t>
            </w:r>
            <w:r w:rsidR="00283313" w:rsidRPr="004C572E">
              <w:t>P</w:t>
            </w:r>
            <w:r w:rsidRPr="004C572E">
              <w:t>racę</w:t>
            </w:r>
          </w:p>
        </w:tc>
      </w:tr>
      <w:tr w:rsidR="00A67BDD" w:rsidRPr="00C979D3" w14:paraId="6CE01703" w14:textId="77777777" w:rsidTr="00550C44">
        <w:tc>
          <w:tcPr>
            <w:tcW w:w="568" w:type="dxa"/>
          </w:tcPr>
          <w:p w14:paraId="173CBF00" w14:textId="77777777" w:rsidR="00A67BDD" w:rsidRPr="004C572E" w:rsidRDefault="00A67BDD" w:rsidP="0035627C">
            <w:pPr>
              <w:pStyle w:val="teksttabeli"/>
              <w:spacing w:before="40" w:after="40" w:line="360" w:lineRule="auto"/>
            </w:pPr>
            <w:r w:rsidRPr="004C572E">
              <w:t>1.</w:t>
            </w:r>
          </w:p>
        </w:tc>
        <w:tc>
          <w:tcPr>
            <w:tcW w:w="11623" w:type="dxa"/>
          </w:tcPr>
          <w:p w14:paraId="10782996" w14:textId="6A97D053" w:rsidR="00A67BDD" w:rsidRPr="004C572E" w:rsidRDefault="00A67BDD" w:rsidP="0035627C">
            <w:pPr>
              <w:pStyle w:val="teksttabeli"/>
              <w:spacing w:before="40" w:after="40" w:line="360" w:lineRule="auto"/>
            </w:pPr>
            <w:r w:rsidRPr="004C572E">
              <w:rPr>
                <w:sz w:val="18"/>
                <w:szCs w:val="18"/>
              </w:rPr>
              <w:t xml:space="preserve">Prace monterskie </w:t>
            </w:r>
            <w:r w:rsidR="00BE3F5D">
              <w:rPr>
                <w:sz w:val="18"/>
                <w:szCs w:val="18"/>
              </w:rPr>
              <w:t xml:space="preserve">i montażowe </w:t>
            </w:r>
            <w:r w:rsidRPr="004C572E">
              <w:rPr>
                <w:sz w:val="18"/>
                <w:szCs w:val="18"/>
              </w:rPr>
              <w:t xml:space="preserve">(mechaniczne, elektryczne i </w:t>
            </w:r>
            <w:proofErr w:type="spellStart"/>
            <w:r w:rsidRPr="004C572E">
              <w:rPr>
                <w:sz w:val="18"/>
                <w:szCs w:val="18"/>
              </w:rPr>
              <w:t>AKPiA</w:t>
            </w:r>
            <w:proofErr w:type="spellEnd"/>
            <w:r w:rsidRPr="004C572E">
              <w:rPr>
                <w:sz w:val="18"/>
                <w:szCs w:val="18"/>
              </w:rPr>
              <w:t>)</w:t>
            </w:r>
          </w:p>
        </w:tc>
      </w:tr>
    </w:tbl>
    <w:p w14:paraId="2FD431E1" w14:textId="5364D38E" w:rsidR="00F7713A" w:rsidRDefault="00B955B3" w:rsidP="007F3ECA">
      <w:pPr>
        <w:pStyle w:val="IIpoziom"/>
        <w:spacing w:line="360" w:lineRule="auto"/>
      </w:pPr>
      <w:bookmarkStart w:id="63" w:name="_Toc77846383"/>
      <w:bookmarkStart w:id="64" w:name="_Toc347146804"/>
      <w:bookmarkStart w:id="65" w:name="_Toc77934060"/>
      <w:bookmarkStart w:id="66" w:name="_Toc77933553"/>
      <w:bookmarkStart w:id="67" w:name="_Toc215476358"/>
      <w:bookmarkStart w:id="68" w:name="_Toc77934059"/>
      <w:bookmarkStart w:id="69" w:name="_Toc77933552"/>
      <w:bookmarkEnd w:id="63"/>
      <w:r w:rsidRPr="00460DB4">
        <w:t>W</w:t>
      </w:r>
      <w:r w:rsidR="00460DB4">
        <w:t>YMAGANIA SZCZEGÓŁOWE DLA REALIZACJI PRAC</w:t>
      </w:r>
      <w:bookmarkEnd w:id="64"/>
      <w:bookmarkEnd w:id="65"/>
      <w:bookmarkEnd w:id="66"/>
      <w:bookmarkEnd w:id="67"/>
    </w:p>
    <w:p w14:paraId="2480FF7B" w14:textId="77777777" w:rsidR="00F7713A" w:rsidRPr="00E507AE" w:rsidRDefault="00F7713A" w:rsidP="00A27624">
      <w:pPr>
        <w:spacing w:before="120" w:after="60" w:line="360" w:lineRule="auto"/>
        <w:ind w:left="567"/>
        <w:jc w:val="both"/>
        <w:rPr>
          <w:b/>
          <w:smallCaps/>
          <w:szCs w:val="18"/>
        </w:rPr>
      </w:pPr>
      <w:r w:rsidRPr="00E507AE">
        <w:rPr>
          <w:b/>
          <w:smallCaps/>
          <w:szCs w:val="18"/>
        </w:rPr>
        <w:t>Przed przystąpieniem do prac wymagane jest:</w:t>
      </w:r>
    </w:p>
    <w:p w14:paraId="494B891F" w14:textId="3AFA59A3" w:rsidR="00756831" w:rsidRDefault="00756831" w:rsidP="00536B1E">
      <w:pPr>
        <w:numPr>
          <w:ilvl w:val="0"/>
          <w:numId w:val="27"/>
        </w:numPr>
        <w:spacing w:line="360" w:lineRule="auto"/>
        <w:ind w:left="709" w:hanging="851"/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Zamawiający zleca realizację prac przekazując Wykonawcy Zlecenie Wykonania Usługi, zgodne z wzorem określonym w Umowie i na zasadach określonych w Umowie.  </w:t>
      </w:r>
    </w:p>
    <w:p w14:paraId="3B8C20F9" w14:textId="46ABD65D" w:rsidR="00F7713A" w:rsidRPr="004C572E" w:rsidRDefault="007F3ECA" w:rsidP="00536B1E">
      <w:pPr>
        <w:numPr>
          <w:ilvl w:val="0"/>
          <w:numId w:val="27"/>
        </w:numPr>
        <w:spacing w:line="360" w:lineRule="auto"/>
        <w:ind w:left="709" w:hanging="851"/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>S</w:t>
      </w:r>
      <w:r w:rsidR="00F7713A" w:rsidRPr="004C572E">
        <w:rPr>
          <w:rFonts w:cs="Arial"/>
          <w:szCs w:val="18"/>
        </w:rPr>
        <w:t>zczegółowe uzgodnienie lokalizacji prowadzenia prac z uwzględnieni</w:t>
      </w:r>
      <w:r w:rsidR="0035627C">
        <w:rPr>
          <w:rFonts w:cs="Arial"/>
          <w:szCs w:val="18"/>
        </w:rPr>
        <w:t>e</w:t>
      </w:r>
      <w:r w:rsidR="00F7713A" w:rsidRPr="004C572E">
        <w:rPr>
          <w:rFonts w:cs="Arial"/>
          <w:szCs w:val="18"/>
        </w:rPr>
        <w:t xml:space="preserve">m pól </w:t>
      </w:r>
      <w:proofErr w:type="spellStart"/>
      <w:r w:rsidR="00F7713A" w:rsidRPr="004C572E">
        <w:rPr>
          <w:rFonts w:cs="Arial"/>
          <w:szCs w:val="18"/>
        </w:rPr>
        <w:t>odkładczych</w:t>
      </w:r>
      <w:proofErr w:type="spellEnd"/>
      <w:r w:rsidR="00F7713A" w:rsidRPr="004C572E">
        <w:rPr>
          <w:rFonts w:cs="Arial"/>
          <w:szCs w:val="18"/>
        </w:rPr>
        <w:t xml:space="preserve">. Po uzgodnieniu Wykonawca wygrodzi, oznakuje i zabezpieczy uzgodnioną lokalizację zgodnie z wymogami </w:t>
      </w:r>
      <w:r w:rsidR="00486546" w:rsidRPr="004C572E">
        <w:rPr>
          <w:rFonts w:cs="Arial"/>
          <w:szCs w:val="18"/>
        </w:rPr>
        <w:t>Zamawiającego</w:t>
      </w:r>
      <w:r w:rsidR="00F7713A" w:rsidRPr="004C572E">
        <w:rPr>
          <w:rFonts w:cs="Arial"/>
          <w:szCs w:val="18"/>
        </w:rPr>
        <w:t>.</w:t>
      </w:r>
    </w:p>
    <w:p w14:paraId="09D9B77E" w14:textId="4BEC75EA" w:rsidR="00F7713A" w:rsidRPr="004C572E" w:rsidRDefault="00F7713A" w:rsidP="00536B1E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Zgłoszenie przez Wykonawcę wszelkich danych, koniecznych do przygotowanie pisemnego polecenia na pracę (dane </w:t>
      </w:r>
      <w:r w:rsidR="007D4EFA" w:rsidRPr="004C572E">
        <w:rPr>
          <w:rFonts w:cs="Arial"/>
          <w:szCs w:val="18"/>
        </w:rPr>
        <w:t>Kierującego</w:t>
      </w:r>
      <w:r w:rsidRPr="004C572E">
        <w:rPr>
          <w:rFonts w:cs="Arial"/>
          <w:szCs w:val="18"/>
        </w:rPr>
        <w:t xml:space="preserve"> Zespołem i zespołu realizacyjnego).</w:t>
      </w:r>
    </w:p>
    <w:p w14:paraId="006117BF" w14:textId="77777777" w:rsidR="00F7713A" w:rsidRPr="004C572E" w:rsidRDefault="00F7713A" w:rsidP="00536B1E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Warunkiem niezbędnym rozpoczęcia prac obiektowych jest przygotowanie przez Wykonawcę dokumentów BHP (dokumenty te muszą być dostarczone do zamawiającego w terminie, który umożliwi ich analizę i zatwierdzenie przez służby: produkcyjne, inżynieryjne i BHP w terminie minimum 2 tygodni przed planowanym rozpoczęciem prac).</w:t>
      </w:r>
    </w:p>
    <w:p w14:paraId="27D8ABFE" w14:textId="77777777" w:rsidR="00F7713A" w:rsidRPr="004C572E" w:rsidRDefault="00F7713A" w:rsidP="00536B1E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 skład dokumentów BHP wchodzą:</w:t>
      </w:r>
    </w:p>
    <w:p w14:paraId="3E4AEC31" w14:textId="77777777" w:rsidR="00F7713A" w:rsidRPr="004C572E" w:rsidRDefault="00F7713A" w:rsidP="00536B1E">
      <w:pPr>
        <w:numPr>
          <w:ilvl w:val="1"/>
          <w:numId w:val="27"/>
        </w:numPr>
        <w:spacing w:line="360" w:lineRule="auto"/>
        <w:ind w:left="851" w:hanging="567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Projekt organizacji robót (POR) wraz z oceną ryzyka na wzorcu obowiązującym u Zamawiającego,</w:t>
      </w:r>
    </w:p>
    <w:p w14:paraId="5B53EF83" w14:textId="34D4C361" w:rsidR="00F7713A" w:rsidRPr="004C572E" w:rsidRDefault="00F7713A" w:rsidP="00536B1E">
      <w:pPr>
        <w:numPr>
          <w:ilvl w:val="1"/>
          <w:numId w:val="27"/>
        </w:numPr>
        <w:spacing w:line="360" w:lineRule="auto"/>
        <w:ind w:left="851" w:hanging="567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Wykaz wprowadzanych na teren Zamawiającego maszyn, narzędzi oraz innego sprzętu (w tym elektronarzędzi) wraz z oświadczeniem Wykonawcy, że sprzęt jest sprawny, bezpieczny, nie stwarza zagrożeń dla ludzi oraz informacją gdzie znajdują się dokumenty potwierdzające (</w:t>
      </w:r>
      <w:r w:rsidR="00D07D1B">
        <w:rPr>
          <w:rFonts w:cs="Arial"/>
          <w:szCs w:val="18"/>
        </w:rPr>
        <w:t xml:space="preserve">aktualne </w:t>
      </w:r>
      <w:r w:rsidRPr="004C572E">
        <w:rPr>
          <w:rFonts w:cs="Arial"/>
          <w:szCs w:val="18"/>
        </w:rPr>
        <w:t>atesty i dopuszczenia do eksploatacji).</w:t>
      </w:r>
    </w:p>
    <w:p w14:paraId="3E185B04" w14:textId="77777777" w:rsidR="00F7713A" w:rsidRPr="004C572E" w:rsidRDefault="00F7713A" w:rsidP="00536B1E">
      <w:pPr>
        <w:numPr>
          <w:ilvl w:val="1"/>
          <w:numId w:val="27"/>
        </w:numPr>
        <w:spacing w:line="360" w:lineRule="auto"/>
        <w:ind w:left="851" w:hanging="567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Lista i karty charakterystyk substancji chemicznych wprowadzonych na teren Zamawiającego;</w:t>
      </w:r>
    </w:p>
    <w:p w14:paraId="47688DE8" w14:textId="0B31F2AE" w:rsidR="00F7713A" w:rsidRPr="004C572E" w:rsidRDefault="00F7713A" w:rsidP="00536B1E">
      <w:pPr>
        <w:numPr>
          <w:ilvl w:val="1"/>
          <w:numId w:val="27"/>
        </w:numPr>
        <w:spacing w:line="360" w:lineRule="auto"/>
        <w:ind w:left="851" w:hanging="567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Imienny wykaz osób</w:t>
      </w:r>
      <w:r w:rsidR="00D07D1B">
        <w:rPr>
          <w:rFonts w:cs="Arial"/>
          <w:szCs w:val="18"/>
        </w:rPr>
        <w:t xml:space="preserve"> zapoznanych z POR ,wykaz uprawnień energetycznych E/D niezbędnych do wykonania pracy</w:t>
      </w:r>
      <w:r w:rsidRPr="004C572E">
        <w:rPr>
          <w:rFonts w:cs="Arial"/>
          <w:szCs w:val="18"/>
        </w:rPr>
        <w:t xml:space="preserve"> </w:t>
      </w:r>
    </w:p>
    <w:p w14:paraId="1118D4E0" w14:textId="77777777" w:rsidR="00F7713A" w:rsidRPr="00F7713A" w:rsidRDefault="00F7713A" w:rsidP="00536B1E">
      <w:pPr>
        <w:spacing w:line="360" w:lineRule="auto"/>
        <w:ind w:left="720" w:hanging="862"/>
        <w:contextualSpacing/>
        <w:jc w:val="both"/>
        <w:rPr>
          <w:rFonts w:cs="Arial"/>
          <w:szCs w:val="18"/>
          <w:highlight w:val="green"/>
        </w:rPr>
      </w:pPr>
    </w:p>
    <w:p w14:paraId="00AB55D1" w14:textId="77777777" w:rsidR="00F7713A" w:rsidRPr="004C572E" w:rsidRDefault="00F7713A" w:rsidP="00536B1E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W/w wymienione dokumenty dotyczą Wykonawcy prac jak i wszystkich jego Podwykonawców.</w:t>
      </w:r>
    </w:p>
    <w:p w14:paraId="4807EE7E" w14:textId="77777777" w:rsidR="00F7713A" w:rsidRPr="004C572E" w:rsidRDefault="00F7713A" w:rsidP="007D4EFA">
      <w:pPr>
        <w:spacing w:line="360" w:lineRule="auto"/>
        <w:ind w:left="360"/>
        <w:contextualSpacing/>
        <w:jc w:val="both"/>
        <w:rPr>
          <w:rFonts w:cs="Arial"/>
          <w:szCs w:val="18"/>
        </w:rPr>
      </w:pPr>
    </w:p>
    <w:p w14:paraId="7355411F" w14:textId="77777777" w:rsidR="00F7713A" w:rsidRPr="004C572E" w:rsidRDefault="00F7713A" w:rsidP="007D4EFA">
      <w:pPr>
        <w:spacing w:line="360" w:lineRule="auto"/>
        <w:ind w:left="36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lastRenderedPageBreak/>
        <w:t>Wyłączenie, zabezpieczenie po stronie technologicznej i przekazanie miejsca pracy Wykonawcy zgodnie z poleceniem pisemnym należy do służb Zamawiającego.</w:t>
      </w:r>
    </w:p>
    <w:p w14:paraId="28B03667" w14:textId="77777777" w:rsidR="00F7713A" w:rsidRPr="004C572E" w:rsidRDefault="00F7713A" w:rsidP="007D4EFA">
      <w:pPr>
        <w:spacing w:line="360" w:lineRule="auto"/>
        <w:ind w:left="720"/>
        <w:contextualSpacing/>
        <w:jc w:val="both"/>
        <w:rPr>
          <w:rFonts w:cs="Arial"/>
          <w:szCs w:val="18"/>
        </w:rPr>
      </w:pPr>
    </w:p>
    <w:p w14:paraId="78D0BEA6" w14:textId="32D3AB17" w:rsidR="00F7713A" w:rsidRPr="00E507AE" w:rsidRDefault="00F7713A" w:rsidP="00486546">
      <w:pPr>
        <w:spacing w:before="240" w:line="360" w:lineRule="auto"/>
        <w:contextualSpacing/>
        <w:jc w:val="both"/>
        <w:rPr>
          <w:b/>
          <w:szCs w:val="18"/>
        </w:rPr>
      </w:pPr>
      <w:r w:rsidRPr="00E507AE">
        <w:rPr>
          <w:b/>
          <w:szCs w:val="18"/>
        </w:rPr>
        <w:t>W TRAKCIE PROWADZENIA PRAC:</w:t>
      </w:r>
    </w:p>
    <w:p w14:paraId="7B2EE30F" w14:textId="29C766B4" w:rsidR="00F7713A" w:rsidRPr="004C572E" w:rsidRDefault="00F7713A" w:rsidP="00EC7ED1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Wykonawca dołoży wszelkich starań, aby wykonać prace z należytą starannością i w terminie określonym </w:t>
      </w:r>
      <w:r w:rsidR="008153D5">
        <w:rPr>
          <w:rFonts w:cs="Arial"/>
          <w:szCs w:val="18"/>
        </w:rPr>
        <w:t>zgodnie z Umową i Zleceniem wykonania prac</w:t>
      </w:r>
      <w:r w:rsidR="00315BE3">
        <w:rPr>
          <w:rFonts w:cs="Arial"/>
          <w:szCs w:val="18"/>
        </w:rPr>
        <w:t xml:space="preserve">. </w:t>
      </w:r>
      <w:r w:rsidRPr="004C572E">
        <w:rPr>
          <w:rFonts w:cs="Arial"/>
          <w:szCs w:val="18"/>
        </w:rPr>
        <w:t>Wszystkie elementy do montażu muszą być wykonane zgodnie z wymogami Polskich Norm, Polskimi Normami zharmonizowanymi z normami europejskimi, wytycznymi i przepisami (w tym przepisami UDT).</w:t>
      </w:r>
    </w:p>
    <w:p w14:paraId="50C9A0EC" w14:textId="77777777" w:rsidR="00F7713A" w:rsidRPr="004C572E" w:rsidRDefault="00F7713A" w:rsidP="00EC7ED1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Wykonawca jest odpowiedzialny za Koordynowanie na terenie Zamawiającego wykonywanych przez siebie prac względem bieżącej sytuacji eksploatacyjno-ruchowej, z pracami wykonywanymi przez innych Wykonawców w porozumieniu z Przedstawicielem Zamawiającego.</w:t>
      </w:r>
    </w:p>
    <w:p w14:paraId="4DE62C93" w14:textId="1D821728" w:rsidR="00F7713A" w:rsidRPr="007F3ECA" w:rsidRDefault="00F7713A" w:rsidP="007F3ECA">
      <w:pPr>
        <w:numPr>
          <w:ilvl w:val="0"/>
          <w:numId w:val="27"/>
        </w:numPr>
        <w:spacing w:line="360" w:lineRule="auto"/>
        <w:ind w:hanging="862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Prace na terenie Zamawiającego prowadzone są na podstawie poleceń pisemnych zgodnie ze szczegółowymi przepisami obowiązującymi na terenie Zamawiającego.</w:t>
      </w:r>
    </w:p>
    <w:p w14:paraId="5E3005F7" w14:textId="77777777" w:rsidR="00486546" w:rsidRPr="004C572E" w:rsidRDefault="00486546" w:rsidP="00686593">
      <w:pPr>
        <w:spacing w:line="360" w:lineRule="auto"/>
        <w:contextualSpacing/>
        <w:jc w:val="both"/>
        <w:rPr>
          <w:rFonts w:cs="Arial"/>
          <w:szCs w:val="18"/>
        </w:rPr>
      </w:pPr>
    </w:p>
    <w:p w14:paraId="0EF7F53C" w14:textId="7FE15A74" w:rsidR="00F7713A" w:rsidRPr="00E507AE" w:rsidRDefault="00F7713A" w:rsidP="00486546">
      <w:pPr>
        <w:spacing w:before="240" w:line="360" w:lineRule="auto"/>
        <w:contextualSpacing/>
        <w:jc w:val="both"/>
        <w:rPr>
          <w:b/>
          <w:szCs w:val="18"/>
        </w:rPr>
      </w:pPr>
      <w:r w:rsidRPr="00E507AE">
        <w:rPr>
          <w:b/>
          <w:szCs w:val="18"/>
        </w:rPr>
        <w:t>PO ZAKOŃCZENIU PRAC OBIEKTOWYCH PRZED PRZEKAZANIEM DO UR</w:t>
      </w:r>
      <w:r w:rsidR="00756831">
        <w:rPr>
          <w:b/>
          <w:szCs w:val="18"/>
        </w:rPr>
        <w:t>U</w:t>
      </w:r>
      <w:r w:rsidRPr="00E507AE">
        <w:rPr>
          <w:b/>
          <w:szCs w:val="18"/>
        </w:rPr>
        <w:t>CHOMIENIA.</w:t>
      </w:r>
    </w:p>
    <w:p w14:paraId="5987BE1C" w14:textId="49936A7D" w:rsidR="00F7713A" w:rsidRPr="004C572E" w:rsidRDefault="00F7713A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Przekazanie pompy do eksploatacji nastąpi po dostarczeniu przez Wykonawcę wymaganych, kompletnych dokumentów jakościowych (atesty i deklaracje materiałowe, </w:t>
      </w:r>
      <w:r w:rsidR="007D4EFA" w:rsidRPr="004C572E">
        <w:rPr>
          <w:rFonts w:cs="Arial"/>
          <w:szCs w:val="18"/>
        </w:rPr>
        <w:t>protokoły</w:t>
      </w:r>
      <w:r w:rsidRPr="004C572E">
        <w:rPr>
          <w:rFonts w:cs="Arial"/>
          <w:szCs w:val="18"/>
        </w:rPr>
        <w:t xml:space="preserve"> z przeprowadzonych prac montażowych, kontrolno-pomiarowych oraz badań i pomiarów), oświadczenie o uzupełnieniu oleju w łożyskach, przedstawieniu protokołu przekazania.</w:t>
      </w:r>
    </w:p>
    <w:p w14:paraId="18D283A7" w14:textId="361EADCC" w:rsidR="00F7713A" w:rsidRDefault="00F7713A" w:rsidP="007F3ECA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 trakcie prowadzenia prac wymagane jest aby wykonawca prowadził segregację odpadów, a po ich zakończeniu dokładnemu uporządkowaniu strefy prowadzenia prac i przywróceniu stanu pierwotnego terenu (do stanu przed rozpoczęciem prac).</w:t>
      </w:r>
    </w:p>
    <w:p w14:paraId="1F973342" w14:textId="77777777" w:rsidR="007F3ECA" w:rsidRPr="007F3ECA" w:rsidRDefault="007F3ECA" w:rsidP="007F3ECA">
      <w:pPr>
        <w:spacing w:line="360" w:lineRule="auto"/>
        <w:ind w:left="720"/>
        <w:contextualSpacing/>
        <w:jc w:val="both"/>
        <w:rPr>
          <w:rFonts w:cs="Arial"/>
          <w:szCs w:val="18"/>
        </w:rPr>
      </w:pPr>
    </w:p>
    <w:p w14:paraId="0DD0D203" w14:textId="58871677" w:rsidR="00B955B3" w:rsidRPr="00487C63" w:rsidRDefault="00B955B3" w:rsidP="00EC7ED1">
      <w:pPr>
        <w:pStyle w:val="IIIPoziom3"/>
        <w:spacing w:line="360" w:lineRule="auto"/>
        <w:ind w:hanging="1146"/>
        <w:rPr>
          <w:b/>
          <w:bCs/>
          <w:szCs w:val="18"/>
        </w:rPr>
      </w:pPr>
      <w:r w:rsidRPr="00487C63">
        <w:rPr>
          <w:b/>
          <w:bCs/>
          <w:szCs w:val="18"/>
        </w:rPr>
        <w:t>Szczegółowe wymagania real</w:t>
      </w:r>
      <w:r w:rsidR="0026587D" w:rsidRPr="00487C63">
        <w:rPr>
          <w:b/>
          <w:bCs/>
          <w:szCs w:val="18"/>
        </w:rPr>
        <w:t>iz</w:t>
      </w:r>
      <w:r w:rsidRPr="00487C63">
        <w:rPr>
          <w:b/>
          <w:bCs/>
          <w:szCs w:val="18"/>
        </w:rPr>
        <w:t>acyjne dla branży maszynowej</w:t>
      </w:r>
      <w:r w:rsidR="00C11B34" w:rsidRPr="00487C63">
        <w:rPr>
          <w:b/>
          <w:bCs/>
          <w:szCs w:val="18"/>
        </w:rPr>
        <w:t>:</w:t>
      </w:r>
    </w:p>
    <w:p w14:paraId="757908A6" w14:textId="77777777" w:rsidR="00F7713A" w:rsidRPr="004C572E" w:rsidRDefault="00F7713A" w:rsidP="00550C44">
      <w:pPr>
        <w:pStyle w:val="Akapitzlist"/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Wykonawca dołoży wszelkich starań, aby wykonać prace z należytą starannością i w terminie określonym w umowie.</w:t>
      </w:r>
    </w:p>
    <w:p w14:paraId="3F4DCA9B" w14:textId="0D0927D6" w:rsidR="00F7713A" w:rsidRPr="004C572E" w:rsidRDefault="00F7713A" w:rsidP="00550C44">
      <w:pPr>
        <w:pStyle w:val="Akapitzlist"/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Wszystkie elementy do montażu muszą być nowe, nie uszkodzone, posiadaj</w:t>
      </w:r>
      <w:r w:rsidR="001C4E1E" w:rsidRPr="004C572E">
        <w:rPr>
          <w:rFonts w:cs="Arial"/>
          <w:szCs w:val="18"/>
        </w:rPr>
        <w:t>ą</w:t>
      </w:r>
      <w:r w:rsidRPr="004C572E">
        <w:rPr>
          <w:rFonts w:cs="Arial"/>
          <w:szCs w:val="18"/>
        </w:rPr>
        <w:t>ce niezbędne atesty i dopuszczenia, przygotowane zgodnie z warunkami Polskich Norm, Polskimi Normami zharmonizowanymi z normami europejskimi, wytycznymi i przepisami w tym przepisami UDT.</w:t>
      </w:r>
    </w:p>
    <w:p w14:paraId="2662715B" w14:textId="1317D82C" w:rsidR="00F7713A" w:rsidRPr="004C572E" w:rsidRDefault="00F7713A" w:rsidP="00550C44">
      <w:pPr>
        <w:pStyle w:val="Akapitzlist"/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Wszy</w:t>
      </w:r>
      <w:r w:rsidR="001C4E1E" w:rsidRPr="004C572E">
        <w:rPr>
          <w:rFonts w:cs="Arial"/>
          <w:szCs w:val="18"/>
        </w:rPr>
        <w:t>s</w:t>
      </w:r>
      <w:r w:rsidRPr="004C572E">
        <w:rPr>
          <w:rFonts w:cs="Arial"/>
          <w:szCs w:val="18"/>
        </w:rPr>
        <w:t>tkie elementy zakwalifikowane do regeneracji w ramach uzgodnień między Zamawiającym a Wykonawcą musza być zregenerowane w sposób gwarantujący ich pełną sprawność techniczną i eksploatacyjną.</w:t>
      </w:r>
    </w:p>
    <w:p w14:paraId="29A369C1" w14:textId="3993C35B" w:rsidR="00F7713A" w:rsidRDefault="00F7713A" w:rsidP="00550C44">
      <w:pPr>
        <w:pStyle w:val="Akapitzlist"/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Wykonawca wykona prace na podstawie przeprowadzonej własnej identyfikacji stanu technicznego oraz dokumentacji techniczno</w:t>
      </w:r>
      <w:r w:rsidR="001C4E1E" w:rsidRPr="004C572E">
        <w:rPr>
          <w:rFonts w:cs="Arial"/>
          <w:szCs w:val="18"/>
        </w:rPr>
        <w:t>-</w:t>
      </w:r>
      <w:r w:rsidRPr="004C572E">
        <w:rPr>
          <w:rFonts w:cs="Arial"/>
          <w:szCs w:val="18"/>
        </w:rPr>
        <w:t>ruchowej pomp będącej w posiadaniu Zleceniodawcy.</w:t>
      </w:r>
    </w:p>
    <w:p w14:paraId="6EC1D0EC" w14:textId="77777777" w:rsidR="001C4E1E" w:rsidRPr="004C572E" w:rsidRDefault="001C4E1E" w:rsidP="007D4EFA">
      <w:pPr>
        <w:contextualSpacing/>
        <w:jc w:val="both"/>
        <w:rPr>
          <w:rFonts w:cs="Arial"/>
          <w:szCs w:val="18"/>
        </w:rPr>
      </w:pPr>
    </w:p>
    <w:p w14:paraId="34DBC78C" w14:textId="77777777" w:rsidR="001C4E1E" w:rsidRPr="00487C63" w:rsidRDefault="001C4E1E" w:rsidP="00550C44">
      <w:pPr>
        <w:ind w:firstLine="709"/>
        <w:contextualSpacing/>
        <w:jc w:val="both"/>
        <w:rPr>
          <w:rFonts w:cs="Arial"/>
          <w:b/>
          <w:szCs w:val="18"/>
        </w:rPr>
      </w:pPr>
      <w:r w:rsidRPr="00487C63">
        <w:rPr>
          <w:rFonts w:cs="Arial"/>
          <w:b/>
          <w:szCs w:val="18"/>
        </w:rPr>
        <w:t>Czynności remontowo-modernizacyjne.</w:t>
      </w:r>
    </w:p>
    <w:p w14:paraId="6E831535" w14:textId="77777777" w:rsidR="001C4E1E" w:rsidRPr="00487C63" w:rsidRDefault="001C4E1E" w:rsidP="001C4E1E">
      <w:pPr>
        <w:spacing w:line="260" w:lineRule="exact"/>
        <w:jc w:val="both"/>
        <w:rPr>
          <w:szCs w:val="18"/>
        </w:rPr>
      </w:pPr>
    </w:p>
    <w:p w14:paraId="403AAEE0" w14:textId="54C39215" w:rsidR="001C4E1E" w:rsidRPr="00487C63" w:rsidRDefault="001C4E1E" w:rsidP="00A65F79">
      <w:pPr>
        <w:spacing w:line="360" w:lineRule="auto"/>
        <w:ind w:firstLine="709"/>
        <w:jc w:val="both"/>
        <w:rPr>
          <w:b/>
          <w:bCs/>
          <w:szCs w:val="18"/>
        </w:rPr>
      </w:pPr>
      <w:r w:rsidRPr="00487C63">
        <w:rPr>
          <w:b/>
          <w:bCs/>
          <w:szCs w:val="18"/>
        </w:rPr>
        <w:t>Do zadań Wykonawcy należy:</w:t>
      </w:r>
    </w:p>
    <w:p w14:paraId="26539574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Demontaż i montaż silnika, transport na/z pola </w:t>
      </w:r>
      <w:proofErr w:type="spellStart"/>
      <w:r w:rsidRPr="004C572E">
        <w:rPr>
          <w:rFonts w:cs="Arial"/>
          <w:szCs w:val="18"/>
        </w:rPr>
        <w:t>odkładczego</w:t>
      </w:r>
      <w:proofErr w:type="spellEnd"/>
      <w:r w:rsidRPr="004C572E">
        <w:rPr>
          <w:rFonts w:cs="Arial"/>
          <w:szCs w:val="18"/>
        </w:rPr>
        <w:t xml:space="preserve"> na terenie Zamawiającego (odległość od miejsca demontażu do miejsca składowania nie przekracza 300 m)</w:t>
      </w:r>
    </w:p>
    <w:p w14:paraId="6F9940F4" w14:textId="3164E16B" w:rsidR="001C4E1E" w:rsidRPr="004C572E" w:rsidRDefault="001C4E1E" w:rsidP="00A65F79">
      <w:pPr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Demontaż pompy ze stanowiska i przygotowanie do </w:t>
      </w:r>
      <w:r w:rsidR="00726569">
        <w:rPr>
          <w:rFonts w:cs="Arial"/>
          <w:szCs w:val="18"/>
        </w:rPr>
        <w:t>transportu</w:t>
      </w:r>
      <w:r w:rsidR="00A91E6F">
        <w:rPr>
          <w:rFonts w:cs="Arial"/>
          <w:szCs w:val="18"/>
        </w:rPr>
        <w:t xml:space="preserve"> </w:t>
      </w:r>
      <w:r w:rsidRPr="004C572E">
        <w:rPr>
          <w:rFonts w:cs="Arial"/>
          <w:szCs w:val="18"/>
        </w:rPr>
        <w:t>na terenie Zamawiającego,</w:t>
      </w:r>
    </w:p>
    <w:p w14:paraId="655DCB39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Transport całej pompy lub elementów do remontu warsztatowego (jeśli nie jest możliwe wykonanie remontu na miejscu) , transport po remoncie i rozładunek na obiekcie, montaż na stanowisku.</w:t>
      </w:r>
    </w:p>
    <w:p w14:paraId="5A4A29D7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lastRenderedPageBreak/>
        <w:t>Zabezpieczenie rurociągów po demontażu pompy (montaż i demontaż zaślepek  – zaślepki dostarcza Wykonawca). Transport i ubezpieczenie pompy na czas transportu zapewnia Wykonawca.</w:t>
      </w:r>
    </w:p>
    <w:p w14:paraId="6A33F8AA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Zabezpieczenie części i elementów pompy do remontu, weryfikacja elementów złącznych, ustalających i uszczelniających (sporządzenie raportu z weryfikacji po demontażu pompy).</w:t>
      </w:r>
    </w:p>
    <w:p w14:paraId="66D7909C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left="709" w:hanging="709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Wykonanie pomiarów </w:t>
      </w:r>
      <w:proofErr w:type="spellStart"/>
      <w:r w:rsidRPr="004C572E">
        <w:rPr>
          <w:rFonts w:cs="Arial"/>
          <w:szCs w:val="18"/>
        </w:rPr>
        <w:t>przedremontowych</w:t>
      </w:r>
      <w:proofErr w:type="spellEnd"/>
      <w:r w:rsidRPr="004C572E">
        <w:rPr>
          <w:rFonts w:cs="Arial"/>
          <w:szCs w:val="18"/>
        </w:rPr>
        <w:t xml:space="preserve"> (sporządzenie szczegółowego raportu z pomiarów).</w:t>
      </w:r>
    </w:p>
    <w:p w14:paraId="76D39E5D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Demontaż pompy na elementy, czyszczenie i weryfikacja stanu technicznego części w obecności przedstawiciela Zamawiającego.</w:t>
      </w:r>
    </w:p>
    <w:p w14:paraId="2F6F52FE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Wykonanie badań diagnostycznych: (penetracyjne (PT), </w:t>
      </w:r>
      <w:proofErr w:type="spellStart"/>
      <w:r w:rsidRPr="004C572E">
        <w:rPr>
          <w:rFonts w:cs="Arial"/>
          <w:szCs w:val="18"/>
        </w:rPr>
        <w:t>magnetyczno</w:t>
      </w:r>
      <w:proofErr w:type="spellEnd"/>
      <w:r w:rsidRPr="004C572E">
        <w:rPr>
          <w:rFonts w:cs="Arial"/>
          <w:szCs w:val="18"/>
        </w:rPr>
        <w:t xml:space="preserve"> proszkowe (MT), ultradźwiękowe (UT) i wizualne (VT), </w:t>
      </w:r>
    </w:p>
    <w:p w14:paraId="5CCFA1D4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Dostawa i wymiana części zgodnie ze Szczegółowym wykazem części pomp przeznaczonych do wymiany oraz  zgodnie z zaleceniem Komisji Weryfikacyjnej i po protokolarnym uzgodnieniu z Zamawiającym.</w:t>
      </w:r>
    </w:p>
    <w:p w14:paraId="24802DC4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Regeneracja części w tym wałów poprzez toczenie lub frezowanie, napawanie ubytków korpusów,</w:t>
      </w:r>
    </w:p>
    <w:p w14:paraId="64687352" w14:textId="1418D7B8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Demontaż, naprawa z wymianą zużytych elementów i montaż zespołu wirującego z zapewnieniem zgodności z dokumentacją konstrukcyjną pompy. Wszelkie odstępstwa od tego warunku wyłącznie za zgodą Zamawiającego.</w:t>
      </w:r>
    </w:p>
    <w:p w14:paraId="161CF6B2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Regeneracja korpusów pompy polegająca na czyszczeniu mechanicznym (również piaskowaniem), napawaniu i obróbce mechanicznej płaszczyzn, regeneracje otworów i gwintów, regeneracje pod tuleje łożyskowe, regeneracje elementów w układzie przepływowym pompy, usuwanie pęknięć.</w:t>
      </w:r>
    </w:p>
    <w:p w14:paraId="7030BF56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Dobór, dostawa i wymiana sprzęgieł na wysoko elastyczne z wkładką elastyczną dwudzielną.</w:t>
      </w:r>
    </w:p>
    <w:p w14:paraId="19293AAF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Montaż oraz wyważenie statyczne i dynamiczne zespołu wirującego.</w:t>
      </w:r>
    </w:p>
    <w:p w14:paraId="5DBD098A" w14:textId="2EAD186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Wykonanie prób szczelności i ruchowych na stanowisku</w:t>
      </w:r>
      <w:r w:rsidR="00A91E6F">
        <w:rPr>
          <w:rFonts w:cs="Arial"/>
          <w:szCs w:val="18"/>
        </w:rPr>
        <w:t xml:space="preserve"> </w:t>
      </w:r>
      <w:r w:rsidR="005F5831">
        <w:rPr>
          <w:rFonts w:cs="Arial"/>
          <w:szCs w:val="18"/>
        </w:rPr>
        <w:t xml:space="preserve">prób u </w:t>
      </w:r>
      <w:r w:rsidR="00A91E6F">
        <w:rPr>
          <w:rFonts w:cs="Arial"/>
          <w:szCs w:val="18"/>
        </w:rPr>
        <w:t>Wykonawcy</w:t>
      </w:r>
      <w:r w:rsidRPr="004C572E">
        <w:rPr>
          <w:rFonts w:cs="Arial"/>
          <w:szCs w:val="18"/>
        </w:rPr>
        <w:t xml:space="preserve"> z pomiarem stanu dynamicznego w obecności Zamawiającego.</w:t>
      </w:r>
    </w:p>
    <w:p w14:paraId="3823D54A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Konserwacja, malowanie oraz znakowanie pompy (dotyczy wszystkich elementów agregatu pompowego: pompa, korpusy, fundament, rurociągi  wody chłodzącej i zaporowej),</w:t>
      </w:r>
    </w:p>
    <w:p w14:paraId="51BA4FC6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Wymiana kompletu uszczelnień na kołnierzach na ssaniu i tłoczeniu pompy wraz z śrubami, nakrętkami i podkładkami.</w:t>
      </w:r>
    </w:p>
    <w:p w14:paraId="73933B3D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Nadzór nad uruchomieniem pomp w miejscu ich zainstalowania, dotyczy także ruchu próbnego- 72 godziny, Wykonanie badań diagnostycznych co 24 godziny w trakcie ruchu próbnego.</w:t>
      </w:r>
    </w:p>
    <w:p w14:paraId="72548AF8" w14:textId="77777777" w:rsidR="001C4E1E" w:rsidRPr="004C572E" w:rsidRDefault="001C4E1E" w:rsidP="00A65F79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Wliczenie w koszt remontu dostawy drobnych elementów złącznych, ustalających i uszczelniających takich jak: śruby, nakrętki, kołki, uszczelki, uszczelniacze gumowe.</w:t>
      </w:r>
    </w:p>
    <w:p w14:paraId="1C031A19" w14:textId="0749A4AA" w:rsidR="00524F54" w:rsidRPr="007F3ECA" w:rsidRDefault="001C4E1E" w:rsidP="007D4EFA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Wykonanie dokumentacji powykonawczej z remontu, montażu i uruchomienia.</w:t>
      </w:r>
    </w:p>
    <w:p w14:paraId="7381F777" w14:textId="77777777" w:rsidR="001C4E1E" w:rsidRPr="00EC7ED1" w:rsidRDefault="001C4E1E" w:rsidP="007D4EFA">
      <w:pPr>
        <w:spacing w:line="360" w:lineRule="auto"/>
        <w:ind w:left="720"/>
        <w:jc w:val="both"/>
        <w:rPr>
          <w:rFonts w:cs="Arial"/>
          <w:szCs w:val="18"/>
        </w:rPr>
      </w:pPr>
    </w:p>
    <w:p w14:paraId="7546903A" w14:textId="1DA8BFFD" w:rsidR="001C4E1E" w:rsidRPr="00487C63" w:rsidRDefault="001C4E1E" w:rsidP="00486546">
      <w:pPr>
        <w:spacing w:line="360" w:lineRule="auto"/>
        <w:contextualSpacing/>
        <w:jc w:val="both"/>
        <w:rPr>
          <w:rFonts w:cs="Arial"/>
          <w:b/>
          <w:szCs w:val="18"/>
        </w:rPr>
      </w:pPr>
      <w:r w:rsidRPr="00487C63">
        <w:rPr>
          <w:rFonts w:cs="Arial"/>
          <w:b/>
          <w:szCs w:val="18"/>
        </w:rPr>
        <w:t>Części zamienne pomp typu D.</w:t>
      </w:r>
    </w:p>
    <w:p w14:paraId="2F17E52D" w14:textId="2F3EB878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Wszystkie elementy pomp, m.in.: łożyska, tuleje, pierścienie, wały, podpory, zawieszenia, łączniki i uszczelnienia muszą być nowe, nie mogą posiadać oznak uszkodzenia, wykonane i zamontowane zgodnie z wymogami producenta oraz polskich norm, posiadać odpowiednie atesty materiałowe, potwierdzone oryginalną dokumentacją. Koszt wymiany uszkodzonych elementów będących przedmiotem zamówienia ponosi Wykonawca.</w:t>
      </w:r>
    </w:p>
    <w:p w14:paraId="028C75EF" w14:textId="41B5E36C" w:rsidR="001C4E1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Elementy pomp poddanych regeneracji przez Wykonawcę na podstawie ustaleń z </w:t>
      </w:r>
      <w:r w:rsidR="00486546" w:rsidRPr="004C572E">
        <w:rPr>
          <w:rFonts w:cs="Arial"/>
          <w:szCs w:val="18"/>
        </w:rPr>
        <w:t>Zamawiającym</w:t>
      </w:r>
      <w:r w:rsidRPr="004C572E">
        <w:rPr>
          <w:rFonts w:cs="Arial"/>
          <w:szCs w:val="18"/>
        </w:rPr>
        <w:t xml:space="preserve"> muszą posiadać pełną sprawność techniczno-eksploatacyjną. Przed rozpoczęciem montażu Wykonawca dostarczy niezbędną dokumentację </w:t>
      </w:r>
      <w:r w:rsidR="00486546" w:rsidRPr="004C572E">
        <w:rPr>
          <w:rFonts w:cs="Arial"/>
          <w:szCs w:val="18"/>
        </w:rPr>
        <w:t>potwierdzającą</w:t>
      </w:r>
      <w:r w:rsidRPr="004C572E">
        <w:rPr>
          <w:rFonts w:cs="Arial"/>
          <w:szCs w:val="18"/>
        </w:rPr>
        <w:t xml:space="preserve"> poprawne wykonanie regeneracji, tj.: protokoły z metrykami z pomiarów warsztatowych, protokoły z badań, etc. </w:t>
      </w:r>
    </w:p>
    <w:p w14:paraId="61C4ADA6" w14:textId="77777777" w:rsidR="007D4EFA" w:rsidRPr="007D4EFA" w:rsidRDefault="007D4EFA" w:rsidP="00EC7ED1">
      <w:pPr>
        <w:spacing w:line="360" w:lineRule="auto"/>
        <w:contextualSpacing/>
        <w:jc w:val="both"/>
        <w:rPr>
          <w:rFonts w:cs="Arial"/>
          <w:szCs w:val="18"/>
        </w:rPr>
      </w:pPr>
    </w:p>
    <w:p w14:paraId="2D4C88E6" w14:textId="5146A294" w:rsidR="001C4E1E" w:rsidRPr="00487C63" w:rsidRDefault="001C4E1E" w:rsidP="00524F54">
      <w:pPr>
        <w:spacing w:line="360" w:lineRule="auto"/>
        <w:contextualSpacing/>
        <w:jc w:val="both"/>
        <w:rPr>
          <w:rFonts w:cs="Arial"/>
          <w:b/>
          <w:szCs w:val="18"/>
        </w:rPr>
      </w:pPr>
      <w:r w:rsidRPr="00487C63">
        <w:rPr>
          <w:rFonts w:cs="Arial"/>
          <w:b/>
          <w:szCs w:val="18"/>
        </w:rPr>
        <w:lastRenderedPageBreak/>
        <w:t>Sprzęt i narzędzia.</w:t>
      </w:r>
    </w:p>
    <w:p w14:paraId="6C2CA529" w14:textId="77777777" w:rsidR="001C4E1E" w:rsidRPr="004C572E" w:rsidRDefault="001C4E1E" w:rsidP="00524F54">
      <w:pPr>
        <w:spacing w:line="360" w:lineRule="auto"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Wykonawca musi posiadać całość sprzętu i narzędzi koniecznych do wykonania prac.</w:t>
      </w:r>
    </w:p>
    <w:p w14:paraId="07C90C49" w14:textId="77777777" w:rsidR="001C4E1E" w:rsidRPr="004C572E" w:rsidRDefault="001C4E1E" w:rsidP="00524F54">
      <w:pPr>
        <w:spacing w:line="360" w:lineRule="auto"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Sprzęt ten musi być całkowicie sprawny, bez oznak uszkodzeń, zgodny z wymaganymi </w:t>
      </w:r>
      <w:proofErr w:type="spellStart"/>
      <w:r w:rsidRPr="004C572E">
        <w:rPr>
          <w:rFonts w:cs="Arial"/>
          <w:szCs w:val="18"/>
        </w:rPr>
        <w:t>dopuszczeniami</w:t>
      </w:r>
      <w:proofErr w:type="spellEnd"/>
      <w:r w:rsidRPr="004C572E">
        <w:rPr>
          <w:rFonts w:cs="Arial"/>
          <w:szCs w:val="18"/>
        </w:rPr>
        <w:t>, posiadać niezbędne certyfikacje oraz świadectwa kontroli. Sprzęt ten musi być eksploatowany zgodnie z DTR przez uprawnionych pracowników.</w:t>
      </w:r>
    </w:p>
    <w:p w14:paraId="73A62BD3" w14:textId="77777777" w:rsidR="001C4E1E" w:rsidRPr="004C572E" w:rsidRDefault="001C4E1E" w:rsidP="00524F54">
      <w:pPr>
        <w:spacing w:line="360" w:lineRule="auto"/>
        <w:rPr>
          <w:rFonts w:cs="Arial"/>
          <w:szCs w:val="18"/>
        </w:rPr>
      </w:pPr>
    </w:p>
    <w:p w14:paraId="26B532D9" w14:textId="1DD7E979" w:rsidR="001C4E1E" w:rsidRPr="00487C63" w:rsidRDefault="001C4E1E" w:rsidP="00524F54">
      <w:pPr>
        <w:spacing w:line="360" w:lineRule="auto"/>
        <w:contextualSpacing/>
        <w:jc w:val="both"/>
        <w:rPr>
          <w:rFonts w:cs="Arial"/>
          <w:b/>
          <w:szCs w:val="18"/>
        </w:rPr>
      </w:pPr>
      <w:r w:rsidRPr="00487C63">
        <w:rPr>
          <w:rFonts w:cs="Arial"/>
          <w:b/>
          <w:szCs w:val="18"/>
        </w:rPr>
        <w:t xml:space="preserve">Dźwigi, wciągarki, </w:t>
      </w:r>
      <w:proofErr w:type="spellStart"/>
      <w:r w:rsidRPr="00487C63">
        <w:rPr>
          <w:rFonts w:cs="Arial"/>
          <w:b/>
          <w:szCs w:val="18"/>
        </w:rPr>
        <w:t>zawiesia</w:t>
      </w:r>
      <w:proofErr w:type="spellEnd"/>
      <w:r w:rsidRPr="00487C63">
        <w:rPr>
          <w:rFonts w:cs="Arial"/>
          <w:b/>
          <w:szCs w:val="18"/>
        </w:rPr>
        <w:t>.</w:t>
      </w:r>
    </w:p>
    <w:p w14:paraId="2A0F9658" w14:textId="14379B9A" w:rsidR="001C4E1E" w:rsidRPr="004C572E" w:rsidRDefault="004D162D" w:rsidP="00524F54">
      <w:pPr>
        <w:spacing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W bud</w:t>
      </w:r>
      <w:r w:rsidR="001C4E1E" w:rsidRPr="004C572E">
        <w:rPr>
          <w:rFonts w:cs="Arial"/>
          <w:szCs w:val="18"/>
        </w:rPr>
        <w:t>ynk</w:t>
      </w:r>
      <w:r>
        <w:rPr>
          <w:rFonts w:cs="Arial"/>
          <w:szCs w:val="18"/>
        </w:rPr>
        <w:t>u</w:t>
      </w:r>
      <w:r w:rsidR="001C4E1E" w:rsidRPr="004C572E">
        <w:rPr>
          <w:rFonts w:cs="Arial"/>
          <w:szCs w:val="18"/>
        </w:rPr>
        <w:t xml:space="preserve"> pompowni centralnej EC Gdynia i pompowni OC I </w:t>
      </w:r>
      <w:proofErr w:type="spellStart"/>
      <w:r w:rsidR="001C4E1E" w:rsidRPr="004C572E">
        <w:rPr>
          <w:rFonts w:cs="Arial"/>
          <w:szCs w:val="18"/>
        </w:rPr>
        <w:t>i</w:t>
      </w:r>
      <w:proofErr w:type="spellEnd"/>
      <w:r w:rsidR="001C4E1E" w:rsidRPr="004C572E">
        <w:rPr>
          <w:rFonts w:cs="Arial"/>
          <w:szCs w:val="18"/>
        </w:rPr>
        <w:t xml:space="preserve"> OC II w EC Gdańsk znajdują się czynne suwnice pomostowe</w:t>
      </w:r>
      <w:r w:rsidR="007F3ECA">
        <w:rPr>
          <w:rFonts w:cs="Arial"/>
          <w:szCs w:val="18"/>
        </w:rPr>
        <w:t>,</w:t>
      </w:r>
      <w:r w:rsidR="001C4E1E" w:rsidRPr="004C572E">
        <w:rPr>
          <w:rFonts w:cs="Arial"/>
          <w:szCs w:val="18"/>
        </w:rPr>
        <w:t xml:space="preserve"> za pomocą któr</w:t>
      </w:r>
      <w:r>
        <w:rPr>
          <w:rFonts w:cs="Arial"/>
          <w:szCs w:val="18"/>
        </w:rPr>
        <w:t>ych</w:t>
      </w:r>
      <w:r w:rsidR="001C4E1E" w:rsidRPr="004C572E">
        <w:rPr>
          <w:rFonts w:cs="Arial"/>
          <w:szCs w:val="18"/>
        </w:rPr>
        <w:t xml:space="preserve"> możliwy jest demontaż/montaż i transport pomp w obrębie budynków.</w:t>
      </w:r>
    </w:p>
    <w:p w14:paraId="330787BC" w14:textId="6E93B324" w:rsidR="001C4E1E" w:rsidRPr="004C572E" w:rsidRDefault="001C4E1E" w:rsidP="00524F54">
      <w:pPr>
        <w:spacing w:line="360" w:lineRule="auto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Praca z wykorzystaniem urządzeń transportu bliskiego takich jak </w:t>
      </w:r>
      <w:r w:rsidR="00732190" w:rsidRPr="004C572E">
        <w:rPr>
          <w:rFonts w:cs="Arial"/>
          <w:szCs w:val="18"/>
        </w:rPr>
        <w:t>dźwigi</w:t>
      </w:r>
      <w:r w:rsidRPr="004C572E">
        <w:rPr>
          <w:rFonts w:cs="Arial"/>
          <w:szCs w:val="18"/>
        </w:rPr>
        <w:t>, wciągarki, podnośniki odbywać się będzie na podstawie pisemnych poleceń na pracę zgodnie z zapisami w Projekcie Organizacji Robót (POR).</w:t>
      </w:r>
    </w:p>
    <w:p w14:paraId="42EF0200" w14:textId="6ACCC44A" w:rsidR="001C4E1E" w:rsidRPr="004C572E" w:rsidRDefault="001C4E1E" w:rsidP="00524F54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Wszystkie urządzenia transportu bliskiego w tym </w:t>
      </w:r>
      <w:proofErr w:type="spellStart"/>
      <w:r w:rsidRPr="004C572E">
        <w:rPr>
          <w:rFonts w:cs="Arial"/>
          <w:szCs w:val="18"/>
        </w:rPr>
        <w:t>zawiesia</w:t>
      </w:r>
      <w:proofErr w:type="spellEnd"/>
      <w:r w:rsidRPr="004C572E">
        <w:rPr>
          <w:rFonts w:cs="Arial"/>
          <w:szCs w:val="18"/>
        </w:rPr>
        <w:t>, pasy, łańcuchy, zblocza, muszą być sprawne i posiadać niezbędne dopuszczenia i atesty.</w:t>
      </w:r>
    </w:p>
    <w:p w14:paraId="662C9782" w14:textId="77777777" w:rsidR="001C4E1E" w:rsidRPr="004C572E" w:rsidRDefault="001C4E1E" w:rsidP="00524F54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Do obsługi urządzeń Wykonawca zapewni przeszkolony i uprawniony personel.</w:t>
      </w:r>
    </w:p>
    <w:p w14:paraId="13DDA054" w14:textId="77777777" w:rsidR="001C4E1E" w:rsidRPr="00C0581C" w:rsidRDefault="001C4E1E" w:rsidP="007D4EFA">
      <w:pPr>
        <w:spacing w:line="360" w:lineRule="auto"/>
        <w:contextualSpacing/>
        <w:jc w:val="both"/>
        <w:rPr>
          <w:rFonts w:cs="Arial"/>
          <w:color w:val="000000" w:themeColor="text1"/>
          <w:szCs w:val="18"/>
        </w:rPr>
      </w:pPr>
    </w:p>
    <w:p w14:paraId="4D5DBB4E" w14:textId="259F9943" w:rsidR="001C4E1E" w:rsidRPr="00487C63" w:rsidRDefault="001C4E1E" w:rsidP="007D4EFA">
      <w:pPr>
        <w:spacing w:line="360" w:lineRule="auto"/>
        <w:contextualSpacing/>
        <w:jc w:val="both"/>
        <w:rPr>
          <w:rFonts w:cs="Arial"/>
          <w:b/>
          <w:color w:val="000000" w:themeColor="text1"/>
          <w:szCs w:val="18"/>
        </w:rPr>
      </w:pPr>
      <w:r w:rsidRPr="00487C63">
        <w:rPr>
          <w:rFonts w:cs="Arial"/>
          <w:b/>
          <w:color w:val="000000" w:themeColor="text1"/>
          <w:szCs w:val="18"/>
        </w:rPr>
        <w:t>Prace spawalnicze.</w:t>
      </w:r>
    </w:p>
    <w:p w14:paraId="1FE78577" w14:textId="77777777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Prace spawalnicze muszą być wykonywane przez personel posiadający niezbędne uprawnienia i doświadczenie do ich wykonania zgodnie z obowiązującymi na terenie przepisami i normami w tym zakresie.</w:t>
      </w:r>
    </w:p>
    <w:p w14:paraId="0FF7EFD0" w14:textId="77777777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Wymagane są zatwierdzone dokumenty: instrukcje spawania WPS dla przygotowania i wykonania spoin, technologie, ważne atesty materiałowe.</w:t>
      </w:r>
    </w:p>
    <w:p w14:paraId="35B7C047" w14:textId="186AB510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Do prac przygotowawczych i wykonania spoin Wykonawca zapewni niezbędne materiały, narzędzia i urządzenia spawalnicze wraz z </w:t>
      </w:r>
      <w:r w:rsidR="00C0581C" w:rsidRPr="004C572E">
        <w:rPr>
          <w:rFonts w:cs="Arial"/>
          <w:szCs w:val="18"/>
        </w:rPr>
        <w:t>wyposażeniem</w:t>
      </w:r>
      <w:r w:rsidRPr="004C572E">
        <w:rPr>
          <w:rFonts w:cs="Arial"/>
          <w:szCs w:val="18"/>
        </w:rPr>
        <w:t xml:space="preserve"> pracowników w środki ochrony </w:t>
      </w:r>
      <w:r w:rsidR="00C0581C" w:rsidRPr="004C572E">
        <w:rPr>
          <w:rFonts w:cs="Arial"/>
          <w:szCs w:val="18"/>
        </w:rPr>
        <w:t>indywidualnej</w:t>
      </w:r>
      <w:r w:rsidRPr="004C572E">
        <w:rPr>
          <w:rFonts w:cs="Arial"/>
          <w:szCs w:val="18"/>
        </w:rPr>
        <w:t>.</w:t>
      </w:r>
    </w:p>
    <w:p w14:paraId="01394FF5" w14:textId="77777777" w:rsidR="001C4E1E" w:rsidRPr="004C572E" w:rsidRDefault="001C4E1E" w:rsidP="007D4EFA">
      <w:pPr>
        <w:spacing w:line="360" w:lineRule="auto"/>
        <w:contextualSpacing/>
        <w:jc w:val="both"/>
        <w:rPr>
          <w:rFonts w:cs="Arial"/>
          <w:szCs w:val="18"/>
        </w:rPr>
      </w:pPr>
    </w:p>
    <w:p w14:paraId="058E86FA" w14:textId="47DB6A47" w:rsidR="001C4E1E" w:rsidRPr="004C572E" w:rsidRDefault="001C4E1E" w:rsidP="007D4EFA">
      <w:pPr>
        <w:spacing w:line="360" w:lineRule="auto"/>
        <w:contextualSpacing/>
        <w:jc w:val="both"/>
        <w:rPr>
          <w:rFonts w:cs="Arial"/>
          <w:szCs w:val="18"/>
        </w:rPr>
      </w:pPr>
      <w:r w:rsidRPr="00487C63">
        <w:rPr>
          <w:rFonts w:cs="Arial"/>
          <w:b/>
          <w:szCs w:val="18"/>
        </w:rPr>
        <w:t>Wykonanie badań nieniszczących</w:t>
      </w:r>
      <w:r w:rsidRPr="00487C63">
        <w:rPr>
          <w:rFonts w:cs="Arial"/>
          <w:szCs w:val="18"/>
        </w:rPr>
        <w:t>.</w:t>
      </w:r>
    </w:p>
    <w:p w14:paraId="47DCD3FD" w14:textId="6E1F827D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Badania nieniszczące objęte niniejszym OPZ: badania wizualne z oceną powierzchni (VT), badania ultradźwiękowe (UT), badania magnetyczno</w:t>
      </w:r>
      <w:r w:rsidR="00C0581C">
        <w:rPr>
          <w:rFonts w:cs="Arial"/>
          <w:szCs w:val="18"/>
        </w:rPr>
        <w:t>-</w:t>
      </w:r>
      <w:r w:rsidRPr="004C572E">
        <w:rPr>
          <w:rFonts w:cs="Arial"/>
          <w:szCs w:val="18"/>
        </w:rPr>
        <w:t>proszkowe (MT) i badania penetracyjne (PT).</w:t>
      </w:r>
    </w:p>
    <w:p w14:paraId="7DBD64B7" w14:textId="2CAA4F6F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Do przeprowadzenia wymienionych badań Wykonawca zapewni uprawniony i doświadczony personel zgodnie z wymogami certyfikacji w tym zakresie (UDT-Cert lub równoważne), </w:t>
      </w:r>
      <w:r w:rsidR="00C0581C" w:rsidRPr="004C572E">
        <w:rPr>
          <w:rFonts w:cs="Arial"/>
          <w:szCs w:val="18"/>
        </w:rPr>
        <w:t>obowiązującej</w:t>
      </w:r>
      <w:r w:rsidRPr="004C572E">
        <w:rPr>
          <w:rFonts w:cs="Arial"/>
          <w:szCs w:val="18"/>
        </w:rPr>
        <w:t xml:space="preserve"> na terenie Polski.</w:t>
      </w:r>
    </w:p>
    <w:p w14:paraId="65CDB3DE" w14:textId="77777777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Pomiary i ocena ich wyników musi być wykonana wg. zatwierdzonej przez Wykonawcę technologii, zgodnej z obowiązującymi normami w tym zakresie (PN-EN ISO 9712, PN-EN ISO 6520, PN-EN ISO 17640). </w:t>
      </w:r>
    </w:p>
    <w:p w14:paraId="1F7A415D" w14:textId="77777777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 xml:space="preserve">Spoiny i </w:t>
      </w:r>
      <w:proofErr w:type="spellStart"/>
      <w:r w:rsidRPr="004C572E">
        <w:rPr>
          <w:rFonts w:cs="Arial"/>
          <w:szCs w:val="18"/>
        </w:rPr>
        <w:t>napoiny</w:t>
      </w:r>
      <w:proofErr w:type="spellEnd"/>
      <w:r w:rsidRPr="004C572E">
        <w:rPr>
          <w:rFonts w:cs="Arial"/>
          <w:szCs w:val="18"/>
        </w:rPr>
        <w:t xml:space="preserve"> muszą być wolne od nieakceptowalnych niezgodności spawalniczych.</w:t>
      </w:r>
    </w:p>
    <w:p w14:paraId="302A4DF9" w14:textId="77777777" w:rsidR="001C4E1E" w:rsidRPr="004C572E" w:rsidRDefault="001C4E1E" w:rsidP="00EC7ED1">
      <w:pPr>
        <w:numPr>
          <w:ilvl w:val="0"/>
          <w:numId w:val="27"/>
        </w:numPr>
        <w:spacing w:line="360" w:lineRule="auto"/>
        <w:ind w:hanging="720"/>
        <w:contextualSpacing/>
        <w:jc w:val="both"/>
        <w:rPr>
          <w:rFonts w:cs="Arial"/>
          <w:szCs w:val="18"/>
        </w:rPr>
      </w:pPr>
      <w:r w:rsidRPr="004C572E">
        <w:rPr>
          <w:rFonts w:cs="Arial"/>
          <w:szCs w:val="18"/>
        </w:rPr>
        <w:t>Po stwierdzeniu niezgodności nieakceptowalnych Wykonawca niezwłocznie przystąpi do ich skutecznego usunięcia oraz wykona dodatkowe badania nieniszczące potwierdzające poprawność wykonania prac.</w:t>
      </w:r>
    </w:p>
    <w:p w14:paraId="47BB36CB" w14:textId="77777777" w:rsidR="00F7713A" w:rsidRPr="004C572E" w:rsidRDefault="00F7713A" w:rsidP="00524F54">
      <w:pPr>
        <w:pStyle w:val="IIIPoziom3"/>
        <w:numPr>
          <w:ilvl w:val="0"/>
          <w:numId w:val="0"/>
        </w:numPr>
        <w:spacing w:line="360" w:lineRule="auto"/>
      </w:pPr>
    </w:p>
    <w:p w14:paraId="1F15682D" w14:textId="0CEAC24F" w:rsidR="00B955B3" w:rsidRPr="004C572E" w:rsidRDefault="00B955B3" w:rsidP="00EC7ED1">
      <w:pPr>
        <w:pStyle w:val="IIIPoziom3"/>
        <w:spacing w:line="360" w:lineRule="auto"/>
        <w:ind w:hanging="1146"/>
      </w:pPr>
      <w:r w:rsidRPr="004C572E">
        <w:t>Szczegółowe wymagania realizacyjne dla branży kotłowej:</w:t>
      </w:r>
      <w:r w:rsidR="001C4E1E" w:rsidRPr="004C572E">
        <w:tab/>
      </w:r>
      <w:r w:rsidR="00856CEF" w:rsidRPr="004C572E">
        <w:tab/>
      </w:r>
      <w:r w:rsidR="00487C63">
        <w:tab/>
      </w:r>
      <w:r w:rsidR="001C4E1E" w:rsidRPr="004C572E">
        <w:rPr>
          <w:b/>
          <w:bCs/>
          <w:i/>
        </w:rPr>
        <w:t>Nie dotyczy.</w:t>
      </w:r>
    </w:p>
    <w:p w14:paraId="1F9BBBEA" w14:textId="252CFB2F" w:rsidR="00C44273" w:rsidRPr="004C572E" w:rsidRDefault="00B955B3" w:rsidP="00EC7ED1">
      <w:pPr>
        <w:pStyle w:val="IIIPoziom3"/>
        <w:spacing w:line="360" w:lineRule="auto"/>
        <w:ind w:hanging="1146"/>
      </w:pPr>
      <w:r w:rsidRPr="004C572E">
        <w:t>Szczegółowe wymagania realizacyjne dla branży elektrycznej</w:t>
      </w:r>
      <w:r w:rsidR="00C44273" w:rsidRPr="004C572E">
        <w:t>:</w:t>
      </w:r>
      <w:r w:rsidR="001C4E1E" w:rsidRPr="004C572E">
        <w:tab/>
      </w:r>
      <w:bookmarkStart w:id="70" w:name="_Hlk210986838"/>
      <w:r w:rsidR="00856CEF" w:rsidRPr="004C572E">
        <w:tab/>
      </w:r>
      <w:r w:rsidR="00856CEF" w:rsidRPr="004C572E">
        <w:tab/>
      </w:r>
      <w:r w:rsidR="001C4E1E" w:rsidRPr="004C572E">
        <w:rPr>
          <w:b/>
          <w:bCs/>
          <w:i/>
        </w:rPr>
        <w:t>Nie dotyczy.</w:t>
      </w:r>
      <w:bookmarkEnd w:id="70"/>
    </w:p>
    <w:p w14:paraId="134A4AD6" w14:textId="49AD138A" w:rsidR="00B955B3" w:rsidRPr="004C572E" w:rsidRDefault="00C44273" w:rsidP="00EC7ED1">
      <w:pPr>
        <w:pStyle w:val="IIIPoziom3"/>
        <w:spacing w:line="360" w:lineRule="auto"/>
        <w:ind w:left="1145" w:hanging="1146"/>
      </w:pPr>
      <w:r w:rsidRPr="004C572E">
        <w:t>Szczegółowe wymagania dla</w:t>
      </w:r>
      <w:r w:rsidR="001B2171" w:rsidRPr="004C572E">
        <w:t xml:space="preserve"> </w:t>
      </w:r>
      <w:r w:rsidRPr="004C572E">
        <w:t>branży</w:t>
      </w:r>
      <w:r w:rsidR="00B955B3" w:rsidRPr="004C572E">
        <w:t xml:space="preserve"> AKPIA:</w:t>
      </w:r>
      <w:r w:rsidR="001C4E1E" w:rsidRPr="004C572E">
        <w:tab/>
      </w:r>
      <w:r w:rsidR="001C4E1E" w:rsidRPr="004C572E">
        <w:tab/>
      </w:r>
      <w:r w:rsidR="001C4E1E" w:rsidRPr="004C572E">
        <w:tab/>
      </w:r>
      <w:r w:rsidR="00856CEF" w:rsidRPr="004C572E">
        <w:tab/>
      </w:r>
      <w:r w:rsidR="00856CEF" w:rsidRPr="004C572E">
        <w:tab/>
      </w:r>
      <w:r w:rsidR="001C4E1E" w:rsidRPr="004C572E">
        <w:rPr>
          <w:b/>
          <w:bCs/>
          <w:i/>
        </w:rPr>
        <w:t>Nie dotyczy.</w:t>
      </w:r>
    </w:p>
    <w:p w14:paraId="2F21D83D" w14:textId="0FD36A54" w:rsidR="007D3C65" w:rsidRPr="004C572E" w:rsidRDefault="00B955B3" w:rsidP="00EC7ED1">
      <w:pPr>
        <w:pStyle w:val="IIIPoziom3"/>
        <w:spacing w:line="360" w:lineRule="auto"/>
        <w:ind w:left="1145" w:hanging="1146"/>
      </w:pPr>
      <w:r w:rsidRPr="004C572E">
        <w:t xml:space="preserve">Szczegółowe wymagania realizacyjne dla branży </w:t>
      </w:r>
      <w:r w:rsidR="00C44273" w:rsidRPr="004C572E">
        <w:t>ciepłowniczej:</w:t>
      </w:r>
      <w:r w:rsidR="001C4E1E" w:rsidRPr="004C572E">
        <w:tab/>
      </w:r>
      <w:r w:rsidR="00856CEF" w:rsidRPr="004C572E">
        <w:tab/>
      </w:r>
      <w:r w:rsidR="00856CEF" w:rsidRPr="004C572E">
        <w:tab/>
      </w:r>
      <w:r w:rsidR="001C4E1E" w:rsidRPr="004C572E">
        <w:rPr>
          <w:b/>
          <w:bCs/>
          <w:i/>
        </w:rPr>
        <w:t>Nie dotyczy.</w:t>
      </w:r>
    </w:p>
    <w:p w14:paraId="2D6152C0" w14:textId="3CA2E026" w:rsidR="00B955B3" w:rsidRPr="004C572E" w:rsidRDefault="00B955B3" w:rsidP="00EC7ED1">
      <w:pPr>
        <w:pStyle w:val="IIIPoziom3"/>
        <w:spacing w:line="360" w:lineRule="auto"/>
        <w:ind w:hanging="1146"/>
      </w:pPr>
      <w:r w:rsidRPr="004C572E">
        <w:t xml:space="preserve">Szczegółowe wymagania realizacyjne dla branży </w:t>
      </w:r>
      <w:proofErr w:type="spellStart"/>
      <w:r w:rsidRPr="004C572E">
        <w:t>pozablokowej</w:t>
      </w:r>
      <w:proofErr w:type="spellEnd"/>
      <w:r w:rsidR="00C44273" w:rsidRPr="004C572E">
        <w:t xml:space="preserve"> i instalacyjnej</w:t>
      </w:r>
      <w:r w:rsidRPr="004C572E">
        <w:t>:</w:t>
      </w:r>
      <w:r w:rsidR="001C4E1E" w:rsidRPr="004C572E">
        <w:tab/>
      </w:r>
      <w:r w:rsidR="001C4E1E" w:rsidRPr="004C572E">
        <w:rPr>
          <w:b/>
          <w:bCs/>
          <w:i/>
        </w:rPr>
        <w:t>Nie dotyczy.</w:t>
      </w:r>
    </w:p>
    <w:p w14:paraId="09B061BA" w14:textId="67125953" w:rsidR="00B955B3" w:rsidRPr="004C572E" w:rsidRDefault="00B955B3" w:rsidP="00EC7ED1">
      <w:pPr>
        <w:pStyle w:val="IIIPoziom3"/>
        <w:spacing w:line="360" w:lineRule="auto"/>
        <w:ind w:hanging="1146"/>
      </w:pPr>
      <w:r w:rsidRPr="004C572E">
        <w:t>Szczegółowe</w:t>
      </w:r>
      <w:r w:rsidR="001B2171" w:rsidRPr="004C572E">
        <w:t xml:space="preserve"> </w:t>
      </w:r>
      <w:r w:rsidRPr="004C572E">
        <w:t>wymagania realizacyjne dla branży budowlanej:</w:t>
      </w:r>
      <w:r w:rsidR="001C4E1E" w:rsidRPr="004C572E">
        <w:tab/>
      </w:r>
      <w:r w:rsidR="001C4E1E" w:rsidRPr="004C572E">
        <w:tab/>
      </w:r>
      <w:r w:rsidR="001C4E1E" w:rsidRPr="004C572E">
        <w:tab/>
      </w:r>
      <w:r w:rsidR="001C4E1E" w:rsidRPr="004C572E">
        <w:rPr>
          <w:b/>
          <w:bCs/>
          <w:i/>
        </w:rPr>
        <w:t>Nie dotyczy.</w:t>
      </w:r>
    </w:p>
    <w:p w14:paraId="4EA1C51B" w14:textId="3643EE1B" w:rsidR="00B955B3" w:rsidRPr="004C572E" w:rsidRDefault="00B955B3" w:rsidP="00EC7ED1">
      <w:pPr>
        <w:pStyle w:val="IIIPoziom3"/>
        <w:spacing w:line="360" w:lineRule="auto"/>
        <w:ind w:hanging="1146"/>
      </w:pPr>
      <w:r w:rsidRPr="004C572E">
        <w:lastRenderedPageBreak/>
        <w:t>Szczegółowe wymagania realizacyjne dla branży oczyszczania spalin:</w:t>
      </w:r>
      <w:r w:rsidR="00856CEF" w:rsidRPr="004C572E">
        <w:tab/>
      </w:r>
      <w:r w:rsidR="00856CEF" w:rsidRPr="004C572E">
        <w:tab/>
      </w:r>
      <w:r w:rsidR="00856CEF" w:rsidRPr="004C572E">
        <w:rPr>
          <w:b/>
          <w:bCs/>
          <w:i/>
        </w:rPr>
        <w:t>Nie dotyczy.</w:t>
      </w:r>
    </w:p>
    <w:p w14:paraId="01C7E9FF" w14:textId="153B3D9A" w:rsidR="00C44273" w:rsidRPr="004C572E" w:rsidRDefault="00C44273" w:rsidP="00EC7ED1">
      <w:pPr>
        <w:pStyle w:val="IIIPoziom3"/>
        <w:spacing w:line="360" w:lineRule="auto"/>
        <w:ind w:hanging="1146"/>
      </w:pPr>
      <w:r w:rsidRPr="004C572E">
        <w:t xml:space="preserve">Szczegółowe wymagania dla bezpieczeństwa procesowego i bezpieczeństwa </w:t>
      </w:r>
      <w:proofErr w:type="spellStart"/>
      <w:r w:rsidRPr="004C572E">
        <w:t>ppoż.:</w:t>
      </w:r>
      <w:r w:rsidR="00856CEF" w:rsidRPr="004C572E">
        <w:rPr>
          <w:b/>
          <w:bCs/>
          <w:i/>
        </w:rPr>
        <w:t>Nie</w:t>
      </w:r>
      <w:proofErr w:type="spellEnd"/>
      <w:r w:rsidR="00856CEF" w:rsidRPr="004C572E">
        <w:rPr>
          <w:b/>
          <w:bCs/>
          <w:i/>
        </w:rPr>
        <w:t xml:space="preserve"> dotyczy.</w:t>
      </w:r>
    </w:p>
    <w:p w14:paraId="1BCD1AE8" w14:textId="3376D6C9" w:rsidR="00940BFC" w:rsidRPr="004C572E" w:rsidRDefault="00B12092" w:rsidP="00EC7ED1">
      <w:pPr>
        <w:pStyle w:val="IIIPoziom3"/>
        <w:spacing w:line="360" w:lineRule="auto"/>
        <w:ind w:hanging="1146"/>
      </w:pPr>
      <w:r w:rsidRPr="004C572E">
        <w:t xml:space="preserve">Szczegółowe wymagania realizacyjne </w:t>
      </w:r>
      <w:r w:rsidR="00940BFC" w:rsidRPr="004C572E">
        <w:t xml:space="preserve">dla branży ICT oraz </w:t>
      </w:r>
      <w:proofErr w:type="spellStart"/>
      <w:r w:rsidR="00940BFC" w:rsidRPr="004C572E">
        <w:t>cyberbezpieczeń</w:t>
      </w:r>
      <w:r w:rsidR="001B2171" w:rsidRPr="004C572E">
        <w:t>s</w:t>
      </w:r>
      <w:r w:rsidR="00940BFC" w:rsidRPr="004C572E">
        <w:t>twa</w:t>
      </w:r>
      <w:proofErr w:type="spellEnd"/>
      <w:r w:rsidR="00940BFC" w:rsidRPr="004C572E">
        <w:t xml:space="preserve"> </w:t>
      </w:r>
      <w:proofErr w:type="spellStart"/>
      <w:r w:rsidR="00940BFC" w:rsidRPr="004C572E">
        <w:t>OT:</w:t>
      </w:r>
      <w:r w:rsidR="00856CEF" w:rsidRPr="004C572E">
        <w:rPr>
          <w:b/>
          <w:bCs/>
          <w:i/>
        </w:rPr>
        <w:t>Nie</w:t>
      </w:r>
      <w:proofErr w:type="spellEnd"/>
      <w:r w:rsidR="00856CEF" w:rsidRPr="004C572E">
        <w:rPr>
          <w:b/>
          <w:bCs/>
          <w:i/>
        </w:rPr>
        <w:t xml:space="preserve"> dotyczy.</w:t>
      </w:r>
    </w:p>
    <w:p w14:paraId="73051F28" w14:textId="3ADBF774" w:rsidR="00856CEF" w:rsidRPr="004C572E" w:rsidRDefault="00B955B3" w:rsidP="00524F54">
      <w:pPr>
        <w:pStyle w:val="IIIPoziom3"/>
        <w:spacing w:line="360" w:lineRule="auto"/>
        <w:ind w:hanging="1146"/>
      </w:pPr>
      <w:r w:rsidRPr="004C572E">
        <w:t>Inne uwarunkowania:</w:t>
      </w:r>
    </w:p>
    <w:p w14:paraId="2D176975" w14:textId="134405B2" w:rsidR="00856CEF" w:rsidRPr="004C572E" w:rsidRDefault="00CA4CC0" w:rsidP="00856CEF">
      <w:pPr>
        <w:spacing w:before="240" w:line="276" w:lineRule="auto"/>
        <w:jc w:val="center"/>
        <w:rPr>
          <w:i/>
          <w:iCs/>
          <w:color w:val="000000" w:themeColor="text1"/>
          <w:sz w:val="28"/>
          <w:szCs w:val="28"/>
        </w:rPr>
      </w:pPr>
      <w:r w:rsidRPr="004C572E">
        <w:rPr>
          <w:i/>
          <w:iCs/>
          <w:color w:val="000000" w:themeColor="text1"/>
          <w:sz w:val="28"/>
          <w:szCs w:val="28"/>
        </w:rPr>
        <w:t xml:space="preserve">Tabela nr 2: </w:t>
      </w:r>
      <w:r w:rsidR="00856CEF" w:rsidRPr="004C572E">
        <w:rPr>
          <w:i/>
          <w:iCs/>
          <w:color w:val="000000" w:themeColor="text1"/>
          <w:sz w:val="28"/>
          <w:szCs w:val="28"/>
        </w:rPr>
        <w:t>Zestawienie standardów technicznych obowiązujących w PGE E.C. S.A.</w:t>
      </w:r>
    </w:p>
    <w:p w14:paraId="7635767B" w14:textId="77777777" w:rsidR="00856CEF" w:rsidRPr="004C572E" w:rsidRDefault="00856CEF" w:rsidP="00856CEF">
      <w:pPr>
        <w:rPr>
          <w:i/>
          <w:iCs/>
          <w:color w:val="000000" w:themeColor="text1"/>
          <w:sz w:val="28"/>
          <w:szCs w:val="28"/>
        </w:rPr>
      </w:pPr>
    </w:p>
    <w:tbl>
      <w:tblPr>
        <w:tblStyle w:val="Tabela-Siatka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8363"/>
      </w:tblGrid>
      <w:tr w:rsidR="00856CEF" w:rsidRPr="004C572E" w14:paraId="1D68355B" w14:textId="77777777" w:rsidTr="00487C63">
        <w:trPr>
          <w:trHeight w:val="567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7C0F49BC" w14:textId="77777777" w:rsidR="00856CEF" w:rsidRPr="00487C63" w:rsidRDefault="00856CEF" w:rsidP="00856CEF">
            <w:pPr>
              <w:spacing w:line="260" w:lineRule="exact"/>
              <w:jc w:val="center"/>
              <w:rPr>
                <w:b/>
                <w:szCs w:val="18"/>
              </w:rPr>
            </w:pPr>
            <w:r w:rsidRPr="00487C63">
              <w:rPr>
                <w:b/>
                <w:szCs w:val="18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18CB7A4" w14:textId="77777777" w:rsidR="00856CEF" w:rsidRPr="00487C63" w:rsidRDefault="00856CEF" w:rsidP="00856CEF">
            <w:pPr>
              <w:spacing w:line="260" w:lineRule="exact"/>
              <w:jc w:val="center"/>
              <w:rPr>
                <w:b/>
                <w:szCs w:val="18"/>
              </w:rPr>
            </w:pPr>
            <w:r w:rsidRPr="00487C63">
              <w:rPr>
                <w:b/>
                <w:szCs w:val="18"/>
              </w:rPr>
              <w:t>Kod standardu</w:t>
            </w:r>
          </w:p>
        </w:tc>
        <w:tc>
          <w:tcPr>
            <w:tcW w:w="8363" w:type="dxa"/>
            <w:shd w:val="clear" w:color="auto" w:fill="D9D9D9" w:themeFill="background1" w:themeFillShade="D9"/>
            <w:vAlign w:val="center"/>
          </w:tcPr>
          <w:p w14:paraId="3E6E02A4" w14:textId="77777777" w:rsidR="00856CEF" w:rsidRPr="00487C63" w:rsidRDefault="00856CEF" w:rsidP="00856CEF">
            <w:pPr>
              <w:spacing w:line="260" w:lineRule="exact"/>
              <w:jc w:val="center"/>
              <w:rPr>
                <w:b/>
                <w:szCs w:val="18"/>
              </w:rPr>
            </w:pPr>
            <w:r w:rsidRPr="00487C63">
              <w:rPr>
                <w:b/>
                <w:szCs w:val="18"/>
              </w:rPr>
              <w:t>Zakres obowiązywania</w:t>
            </w:r>
          </w:p>
        </w:tc>
      </w:tr>
      <w:tr w:rsidR="00856CEF" w:rsidRPr="004C572E" w14:paraId="05F504D7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41D3AD7D" w14:textId="5D10BEF7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1</w:t>
            </w:r>
          </w:p>
        </w:tc>
        <w:tc>
          <w:tcPr>
            <w:tcW w:w="1418" w:type="dxa"/>
            <w:vAlign w:val="center"/>
          </w:tcPr>
          <w:p w14:paraId="70B36E8C" w14:textId="77777777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POZ 110050/A</w:t>
            </w:r>
          </w:p>
        </w:tc>
        <w:tc>
          <w:tcPr>
            <w:tcW w:w="8363" w:type="dxa"/>
            <w:vAlign w:val="center"/>
          </w:tcPr>
          <w:p w14:paraId="2EA4DE68" w14:textId="77777777" w:rsidR="00856CEF" w:rsidRPr="004C572E" w:rsidRDefault="00856CEF" w:rsidP="00856CEF">
            <w:pPr>
              <w:spacing w:line="260" w:lineRule="exact"/>
              <w:jc w:val="both"/>
            </w:pPr>
            <w:r w:rsidRPr="004C572E">
              <w:t>Standard techniczny w zakresie dostaw armatury zaporowej, zwrotnej, regulacyjnej wodnej i parowej.</w:t>
            </w:r>
          </w:p>
        </w:tc>
      </w:tr>
      <w:tr w:rsidR="00856CEF" w:rsidRPr="004C572E" w14:paraId="37C17BDA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23C76368" w14:textId="667AEAFC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2</w:t>
            </w:r>
          </w:p>
        </w:tc>
        <w:tc>
          <w:tcPr>
            <w:tcW w:w="1418" w:type="dxa"/>
            <w:vAlign w:val="center"/>
          </w:tcPr>
          <w:p w14:paraId="333D4235" w14:textId="77777777" w:rsidR="00856CEF" w:rsidRPr="004C572E" w:rsidRDefault="00000000" w:rsidP="00856CEF">
            <w:pPr>
              <w:spacing w:line="260" w:lineRule="exact"/>
              <w:jc w:val="center"/>
            </w:pPr>
            <w:hyperlink r:id="rId15" w:history="1">
              <w:r w:rsidR="00856CEF" w:rsidRPr="004C572E">
                <w:t>POZ 110042/A</w:t>
              </w:r>
            </w:hyperlink>
          </w:p>
        </w:tc>
        <w:tc>
          <w:tcPr>
            <w:tcW w:w="8363" w:type="dxa"/>
            <w:vAlign w:val="center"/>
          </w:tcPr>
          <w:p w14:paraId="5021B249" w14:textId="77777777" w:rsidR="00856CEF" w:rsidRPr="004C572E" w:rsidRDefault="00000000" w:rsidP="00856CEF">
            <w:pPr>
              <w:spacing w:line="260" w:lineRule="exact"/>
              <w:jc w:val="both"/>
            </w:pPr>
            <w:hyperlink r:id="rId16" w:tgtFrame="_self" w:history="1">
              <w:r w:rsidR="00856CEF" w:rsidRPr="004C572E">
                <w:t>Standard techniczny w zakresie odbioru montażu połączeń kołnierzowych</w:t>
              </w:r>
            </w:hyperlink>
            <w:r w:rsidR="00856CEF" w:rsidRPr="004C572E">
              <w:t>.</w:t>
            </w:r>
          </w:p>
        </w:tc>
      </w:tr>
      <w:tr w:rsidR="00856CEF" w:rsidRPr="004C572E" w14:paraId="6B6972B4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14B9322A" w14:textId="1495BCE9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3</w:t>
            </w:r>
          </w:p>
        </w:tc>
        <w:tc>
          <w:tcPr>
            <w:tcW w:w="1418" w:type="dxa"/>
            <w:vAlign w:val="center"/>
          </w:tcPr>
          <w:p w14:paraId="1FC6322D" w14:textId="77777777" w:rsidR="00856CEF" w:rsidRPr="004C572E" w:rsidRDefault="00000000" w:rsidP="00856CEF">
            <w:pPr>
              <w:spacing w:line="260" w:lineRule="exact"/>
              <w:jc w:val="center"/>
            </w:pPr>
            <w:hyperlink r:id="rId17" w:history="1">
              <w:r w:rsidR="00856CEF" w:rsidRPr="004C572E">
                <w:t>POZ 110044/B</w:t>
              </w:r>
            </w:hyperlink>
          </w:p>
        </w:tc>
        <w:tc>
          <w:tcPr>
            <w:tcW w:w="8363" w:type="dxa"/>
            <w:vAlign w:val="center"/>
          </w:tcPr>
          <w:p w14:paraId="117FB5AD" w14:textId="77777777" w:rsidR="00856CEF" w:rsidRPr="004C572E" w:rsidRDefault="00000000" w:rsidP="00856CEF">
            <w:pPr>
              <w:spacing w:line="260" w:lineRule="exact"/>
              <w:jc w:val="both"/>
            </w:pPr>
            <w:hyperlink r:id="rId18" w:tgtFrame="_self" w:history="1">
              <w:r w:rsidR="00856CEF" w:rsidRPr="004C572E">
                <w:t>Standard techniczny w zakresie wytycznych dotyczących diagnostyki urządzeń i instalacji ciśnieniowych</w:t>
              </w:r>
            </w:hyperlink>
            <w:r w:rsidR="00856CEF" w:rsidRPr="004C572E">
              <w:t>.</w:t>
            </w:r>
          </w:p>
        </w:tc>
      </w:tr>
      <w:tr w:rsidR="00856CEF" w:rsidRPr="004C572E" w14:paraId="31B529D9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476260D2" w14:textId="4F7CF7AF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4</w:t>
            </w:r>
          </w:p>
        </w:tc>
        <w:tc>
          <w:tcPr>
            <w:tcW w:w="1418" w:type="dxa"/>
            <w:vAlign w:val="center"/>
          </w:tcPr>
          <w:p w14:paraId="242934D4" w14:textId="77777777" w:rsidR="00856CEF" w:rsidRPr="004C572E" w:rsidRDefault="00000000" w:rsidP="00856CEF">
            <w:pPr>
              <w:spacing w:line="260" w:lineRule="exact"/>
              <w:jc w:val="center"/>
            </w:pPr>
            <w:hyperlink r:id="rId19" w:history="1">
              <w:r w:rsidR="00856CEF" w:rsidRPr="004C572E">
                <w:t>POZ 110072A</w:t>
              </w:r>
            </w:hyperlink>
          </w:p>
        </w:tc>
        <w:tc>
          <w:tcPr>
            <w:tcW w:w="8363" w:type="dxa"/>
            <w:vAlign w:val="center"/>
          </w:tcPr>
          <w:p w14:paraId="5BDC6901" w14:textId="77777777" w:rsidR="00856CEF" w:rsidRPr="004C572E" w:rsidRDefault="00000000" w:rsidP="00856CEF">
            <w:pPr>
              <w:spacing w:line="260" w:lineRule="exact"/>
              <w:jc w:val="both"/>
            </w:pPr>
            <w:hyperlink r:id="rId20" w:tgtFrame="_self" w:history="1">
              <w:r w:rsidR="00856CEF" w:rsidRPr="004C572E">
                <w:t>Standard techniczny w zakresie napraw i modernizacji elementów ciśnieniowych - prace spawalnicze</w:t>
              </w:r>
            </w:hyperlink>
            <w:r w:rsidR="00856CEF" w:rsidRPr="004C572E">
              <w:t>.</w:t>
            </w:r>
          </w:p>
        </w:tc>
      </w:tr>
      <w:tr w:rsidR="00856CEF" w:rsidRPr="004C572E" w14:paraId="52A3C307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0E13458C" w14:textId="0836C188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5</w:t>
            </w:r>
          </w:p>
        </w:tc>
        <w:tc>
          <w:tcPr>
            <w:tcW w:w="1418" w:type="dxa"/>
            <w:vAlign w:val="center"/>
          </w:tcPr>
          <w:p w14:paraId="145FCBED" w14:textId="77777777" w:rsidR="00856CEF" w:rsidRPr="004C572E" w:rsidRDefault="00000000" w:rsidP="00856CEF">
            <w:pPr>
              <w:spacing w:line="260" w:lineRule="exact"/>
              <w:jc w:val="center"/>
            </w:pPr>
            <w:hyperlink r:id="rId21" w:history="1">
              <w:r w:rsidR="00856CEF" w:rsidRPr="004C572E">
                <w:t>POZ 110023/C</w:t>
              </w:r>
            </w:hyperlink>
          </w:p>
        </w:tc>
        <w:tc>
          <w:tcPr>
            <w:tcW w:w="8363" w:type="dxa"/>
            <w:vAlign w:val="center"/>
          </w:tcPr>
          <w:p w14:paraId="3A1F0230" w14:textId="77777777" w:rsidR="00856CEF" w:rsidRPr="004C572E" w:rsidRDefault="00000000" w:rsidP="00856CEF">
            <w:pPr>
              <w:spacing w:line="260" w:lineRule="exact"/>
              <w:jc w:val="both"/>
            </w:pPr>
            <w:hyperlink r:id="rId22" w:tgtFrame="_self" w:history="1">
              <w:r w:rsidR="00856CEF" w:rsidRPr="004C572E">
                <w:t>Standard techniczny w zakresie systemu znakowania elementów instalacji na obiektach w Grupie PGE EC</w:t>
              </w:r>
            </w:hyperlink>
            <w:r w:rsidR="00856CEF" w:rsidRPr="004C572E">
              <w:t>.</w:t>
            </w:r>
          </w:p>
        </w:tc>
      </w:tr>
      <w:tr w:rsidR="00856CEF" w:rsidRPr="004C572E" w14:paraId="29F19177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6F7DCA58" w14:textId="37AB206D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6</w:t>
            </w:r>
          </w:p>
        </w:tc>
        <w:tc>
          <w:tcPr>
            <w:tcW w:w="1418" w:type="dxa"/>
            <w:vAlign w:val="center"/>
          </w:tcPr>
          <w:p w14:paraId="47C873E6" w14:textId="77777777" w:rsidR="00856CEF" w:rsidRPr="004C572E" w:rsidRDefault="00000000" w:rsidP="00856CEF">
            <w:pPr>
              <w:spacing w:line="260" w:lineRule="exact"/>
              <w:jc w:val="center"/>
            </w:pPr>
            <w:hyperlink r:id="rId23" w:history="1">
              <w:r w:rsidR="00856CEF" w:rsidRPr="004C572E">
                <w:t>POZ 110026/C</w:t>
              </w:r>
            </w:hyperlink>
          </w:p>
        </w:tc>
        <w:tc>
          <w:tcPr>
            <w:tcW w:w="8363" w:type="dxa"/>
            <w:vAlign w:val="center"/>
          </w:tcPr>
          <w:p w14:paraId="701327FA" w14:textId="77777777" w:rsidR="00856CEF" w:rsidRPr="004C572E" w:rsidRDefault="00000000" w:rsidP="00856CEF">
            <w:pPr>
              <w:spacing w:line="260" w:lineRule="exact"/>
              <w:jc w:val="both"/>
            </w:pPr>
            <w:hyperlink r:id="rId24" w:tgtFrame="_self" w:history="1">
              <w:r w:rsidR="00856CEF" w:rsidRPr="004C572E">
                <w:t>Standard techniczny w zakresie wytycznych do dokumentacji technicznej</w:t>
              </w:r>
            </w:hyperlink>
          </w:p>
        </w:tc>
      </w:tr>
      <w:tr w:rsidR="00856CEF" w:rsidRPr="004C572E" w14:paraId="3848B388" w14:textId="77777777" w:rsidTr="00487C63">
        <w:trPr>
          <w:trHeight w:val="567"/>
        </w:trPr>
        <w:tc>
          <w:tcPr>
            <w:tcW w:w="568" w:type="dxa"/>
            <w:vAlign w:val="center"/>
          </w:tcPr>
          <w:p w14:paraId="33664E95" w14:textId="3B07BAE8" w:rsidR="00856CEF" w:rsidRPr="004C572E" w:rsidRDefault="00856CEF" w:rsidP="00856CEF">
            <w:pPr>
              <w:spacing w:line="260" w:lineRule="exact"/>
              <w:jc w:val="center"/>
            </w:pPr>
            <w:r w:rsidRPr="004C572E">
              <w:t>7</w:t>
            </w:r>
          </w:p>
        </w:tc>
        <w:tc>
          <w:tcPr>
            <w:tcW w:w="1418" w:type="dxa"/>
            <w:vAlign w:val="center"/>
          </w:tcPr>
          <w:p w14:paraId="76E1877D" w14:textId="77777777" w:rsidR="00856CEF" w:rsidRPr="004C572E" w:rsidRDefault="00000000" w:rsidP="00856CEF">
            <w:pPr>
              <w:spacing w:line="260" w:lineRule="exact"/>
              <w:jc w:val="center"/>
            </w:pPr>
            <w:hyperlink r:id="rId25" w:history="1">
              <w:r w:rsidR="00856CEF" w:rsidRPr="004C572E">
                <w:t>POZ 110049/B</w:t>
              </w:r>
            </w:hyperlink>
          </w:p>
        </w:tc>
        <w:tc>
          <w:tcPr>
            <w:tcW w:w="8363" w:type="dxa"/>
            <w:vAlign w:val="center"/>
          </w:tcPr>
          <w:p w14:paraId="4517ACB0" w14:textId="77777777" w:rsidR="00856CEF" w:rsidRPr="004C572E" w:rsidRDefault="00000000" w:rsidP="00856CEF">
            <w:pPr>
              <w:spacing w:line="260" w:lineRule="exact"/>
              <w:jc w:val="both"/>
            </w:pPr>
            <w:hyperlink r:id="rId26" w:tgtFrame="_self" w:history="1">
              <w:r w:rsidR="00856CEF" w:rsidRPr="004C572E">
                <w:t xml:space="preserve">Standard techniczny w zakresie określania i oznaczania pól </w:t>
              </w:r>
              <w:proofErr w:type="spellStart"/>
              <w:r w:rsidR="00856CEF" w:rsidRPr="004C572E">
                <w:t>odkładczych</w:t>
              </w:r>
              <w:proofErr w:type="spellEnd"/>
            </w:hyperlink>
            <w:r w:rsidR="00856CEF" w:rsidRPr="004C572E">
              <w:t>.</w:t>
            </w:r>
          </w:p>
        </w:tc>
      </w:tr>
    </w:tbl>
    <w:p w14:paraId="581C28D8" w14:textId="77777777" w:rsidR="00856CEF" w:rsidRPr="004C572E" w:rsidRDefault="00856CEF" w:rsidP="00517851">
      <w:pPr>
        <w:spacing w:line="360" w:lineRule="auto"/>
        <w:ind w:left="1146" w:hanging="720"/>
        <w:jc w:val="both"/>
      </w:pPr>
    </w:p>
    <w:p w14:paraId="4B57C866" w14:textId="77777777" w:rsidR="00856CEF" w:rsidRPr="004C572E" w:rsidRDefault="00856CEF" w:rsidP="00517851">
      <w:pPr>
        <w:spacing w:line="360" w:lineRule="auto"/>
        <w:ind w:left="1146"/>
        <w:jc w:val="both"/>
      </w:pPr>
      <w:r w:rsidRPr="004C572E">
        <w:t xml:space="preserve">Wykonawca zobowiązany jest do stosowania wymogów </w:t>
      </w:r>
      <w:r w:rsidRPr="004C572E">
        <w:rPr>
          <w:color w:val="000000" w:themeColor="text1"/>
        </w:rPr>
        <w:t xml:space="preserve">określonych w Tabeli 2: Zestawienie </w:t>
      </w:r>
      <w:r w:rsidRPr="004C572E">
        <w:t>standardów technicznych obowiązujących w PGE E.C. S.A.</w:t>
      </w:r>
    </w:p>
    <w:p w14:paraId="0445BB72" w14:textId="79D527D2" w:rsidR="00A23AD5" w:rsidRDefault="00856CEF" w:rsidP="00517851">
      <w:pPr>
        <w:spacing w:line="360" w:lineRule="auto"/>
        <w:ind w:left="1146"/>
        <w:jc w:val="both"/>
      </w:pPr>
      <w:r w:rsidRPr="004C572E">
        <w:t xml:space="preserve">Dokumenty powyższe dostępne </w:t>
      </w:r>
      <w:r w:rsidR="00517851" w:rsidRPr="004C572E">
        <w:t>są</w:t>
      </w:r>
      <w:r w:rsidRPr="004C572E">
        <w:t xml:space="preserve"> do wglądu u Zamawiającego z zastrzeżeniem</w:t>
      </w:r>
      <w:r w:rsidR="00311AB0">
        <w:t xml:space="preserve"> </w:t>
      </w:r>
      <w:r w:rsidR="005F5831">
        <w:t xml:space="preserve">aktualności  dokumentów na dzień ich udostępnienia. </w:t>
      </w:r>
    </w:p>
    <w:p w14:paraId="01AFDA68" w14:textId="5D735702" w:rsidR="00856CEF" w:rsidRPr="00856CEF" w:rsidRDefault="005F5831" w:rsidP="00517851">
      <w:pPr>
        <w:spacing w:line="360" w:lineRule="auto"/>
        <w:ind w:left="1146"/>
        <w:jc w:val="both"/>
      </w:pPr>
      <w:r>
        <w:t>Na wniosek Wykonawcy</w:t>
      </w:r>
      <w:r w:rsidR="00856CEF" w:rsidRPr="004C572E">
        <w:t xml:space="preserve"> </w:t>
      </w:r>
      <w:r>
        <w:t>Zamawiający potwierdzi aktualność standardów w trakcie realizacji</w:t>
      </w:r>
      <w:r w:rsidR="00CB485A">
        <w:t>,</w:t>
      </w:r>
      <w:r>
        <w:t xml:space="preserve"> </w:t>
      </w:r>
      <w:r w:rsidR="00856CEF" w:rsidRPr="004C572E">
        <w:t>na dzień obowiązywania mogą zostać zaktualizowane.</w:t>
      </w:r>
    </w:p>
    <w:p w14:paraId="70F2FA01" w14:textId="77777777" w:rsidR="00856CEF" w:rsidRPr="00CC43FC" w:rsidRDefault="00856CEF" w:rsidP="00517851">
      <w:pPr>
        <w:pStyle w:val="IIIPoziom3"/>
        <w:numPr>
          <w:ilvl w:val="0"/>
          <w:numId w:val="0"/>
        </w:numPr>
        <w:spacing w:line="360" w:lineRule="auto"/>
      </w:pPr>
    </w:p>
    <w:p w14:paraId="1A455E43" w14:textId="484A21B3" w:rsidR="00B955B3" w:rsidRDefault="00B955B3" w:rsidP="00517851">
      <w:pPr>
        <w:pStyle w:val="IVPoziom4"/>
        <w:spacing w:line="360" w:lineRule="auto"/>
      </w:pPr>
      <w:r w:rsidRPr="00C979D3">
        <w:t>Wykonawca zapewnia montaż i utrzymanie rusztowań w zakresie niezbędnym do realizacji Prac</w:t>
      </w:r>
      <w:r>
        <w:t xml:space="preserve"> zgodnie z</w:t>
      </w:r>
      <w:r w:rsidR="00FF76DD">
        <w:t xml:space="preserve"> </w:t>
      </w:r>
      <w:r>
        <w:t>obowiązującymi przepisami</w:t>
      </w:r>
      <w:r w:rsidR="00B12092">
        <w:t xml:space="preserve"> o ile nie zosta</w:t>
      </w:r>
      <w:r w:rsidR="005B7A73">
        <w:t>ł</w:t>
      </w:r>
      <w:r w:rsidR="00B12092">
        <w:t>o wskazane w opisie i wymaganiach inaczej</w:t>
      </w:r>
      <w:r>
        <w:t>.</w:t>
      </w:r>
    </w:p>
    <w:p w14:paraId="16BB19F7" w14:textId="1F662B24" w:rsidR="001E4C21" w:rsidRPr="00CC43FC" w:rsidRDefault="001E4C21" w:rsidP="00517851">
      <w:pPr>
        <w:pStyle w:val="IVPoziom4"/>
        <w:spacing w:line="360" w:lineRule="auto"/>
      </w:pPr>
      <w:r w:rsidRPr="00772661">
        <w:t>Każdorazowo przed wykonaniem remontu</w:t>
      </w:r>
      <w:r>
        <w:t>/modernizacji</w:t>
      </w:r>
      <w:r w:rsidRPr="00772661">
        <w:t xml:space="preserve"> </w:t>
      </w:r>
      <w:r w:rsidR="00940BFC">
        <w:t>Wykonawca</w:t>
      </w:r>
      <w:r w:rsidRPr="00772661">
        <w:t xml:space="preserve"> winien ocenić czy wykonywane prace wpływają na istniejące warunki ochrony przeciwpożarowej w porozumieniu z lokalnym inspektorem ds. ppo</w:t>
      </w:r>
      <w:r w:rsidR="00EA0DB4">
        <w:t>ż</w:t>
      </w:r>
      <w:r w:rsidRPr="00772661">
        <w:t xml:space="preserve">. Jeśli w ocenie </w:t>
      </w:r>
      <w:r w:rsidR="00940BFC">
        <w:t>wykonującego</w:t>
      </w:r>
      <w:r w:rsidR="00940BFC" w:rsidRPr="00772661">
        <w:t xml:space="preserve"> </w:t>
      </w:r>
      <w:r w:rsidRPr="00772661">
        <w:t>remont istnieją przesłanki do konsult</w:t>
      </w:r>
      <w:r w:rsidR="005B7A73">
        <w:t>a</w:t>
      </w:r>
      <w:r w:rsidRPr="00772661">
        <w:t>cji z rzeczoznawcą ds. ppoż. należy taki zapis zawrzeć w sporząd</w:t>
      </w:r>
      <w:r w:rsidR="005B7A73">
        <w:t>za</w:t>
      </w:r>
      <w:r w:rsidRPr="00772661">
        <w:t xml:space="preserve">nej </w:t>
      </w:r>
      <w:r>
        <w:t>dokumentacji.</w:t>
      </w:r>
    </w:p>
    <w:p w14:paraId="30000155" w14:textId="62E0B885" w:rsidR="0020081C" w:rsidRDefault="00C979D3" w:rsidP="00AD545D">
      <w:pPr>
        <w:pStyle w:val="IIpoziom"/>
        <w:spacing w:line="360" w:lineRule="auto"/>
      </w:pPr>
      <w:bookmarkStart w:id="71" w:name="_Toc215476359"/>
      <w:r w:rsidRPr="00460DB4">
        <w:t>O</w:t>
      </w:r>
      <w:r w:rsidR="00460DB4">
        <w:t>RGANIZACJA PRAC REMONTOWO-MONTAŻOWYCH</w:t>
      </w:r>
      <w:bookmarkEnd w:id="62"/>
      <w:bookmarkEnd w:id="68"/>
      <w:bookmarkEnd w:id="69"/>
      <w:bookmarkEnd w:id="71"/>
    </w:p>
    <w:p w14:paraId="47FC6E55" w14:textId="77777777" w:rsidR="00122311" w:rsidRPr="00122311" w:rsidRDefault="00122311" w:rsidP="00517851">
      <w:pPr>
        <w:spacing w:line="360" w:lineRule="auto"/>
        <w:ind w:left="360"/>
        <w:contextualSpacing/>
        <w:jc w:val="both"/>
        <w:rPr>
          <w:rFonts w:cs="Arial"/>
          <w:szCs w:val="18"/>
        </w:rPr>
      </w:pPr>
      <w:r w:rsidRPr="003B66CF">
        <w:rPr>
          <w:rFonts w:cs="Arial"/>
          <w:szCs w:val="18"/>
        </w:rPr>
        <w:t>Wyłączenie, zabezpieczenie po stronie technologicznej i przekazanie miejsca pracy Wykonawcy zgodnie z poleceniem pisemnym należy do służb Zamawiającego.</w:t>
      </w:r>
    </w:p>
    <w:p w14:paraId="2BC38A8B" w14:textId="77777777" w:rsidR="008D1F34" w:rsidRPr="00122311" w:rsidRDefault="008D1F34" w:rsidP="003B66CF">
      <w:pPr>
        <w:spacing w:line="360" w:lineRule="auto"/>
        <w:contextualSpacing/>
        <w:jc w:val="both"/>
        <w:rPr>
          <w:rFonts w:cs="Arial"/>
          <w:szCs w:val="18"/>
        </w:rPr>
      </w:pPr>
    </w:p>
    <w:p w14:paraId="5FCE6EAE" w14:textId="06E47AA3" w:rsidR="00C979D3" w:rsidRPr="00460DB4" w:rsidRDefault="00C979D3" w:rsidP="00946550">
      <w:pPr>
        <w:pStyle w:val="IIpoziom"/>
      </w:pPr>
      <w:bookmarkStart w:id="72" w:name="_Toc347146805"/>
      <w:bookmarkStart w:id="73" w:name="_Toc77933554"/>
      <w:bookmarkStart w:id="74" w:name="_Toc77934061"/>
      <w:bookmarkStart w:id="75" w:name="_Toc215476360"/>
      <w:r w:rsidRPr="00460DB4">
        <w:lastRenderedPageBreak/>
        <w:t>W</w:t>
      </w:r>
      <w:r w:rsidR="00BE4C58">
        <w:t xml:space="preserve">YMAGANIA DLA PERSONELU KLUCZOWEGO </w:t>
      </w:r>
      <w:bookmarkEnd w:id="72"/>
      <w:bookmarkEnd w:id="73"/>
      <w:r w:rsidR="00BE4C58">
        <w:t xml:space="preserve">DO SPEŁNIENIA PRZED ROZPOCZĘCIEM </w:t>
      </w:r>
      <w:bookmarkEnd w:id="74"/>
      <w:r w:rsidR="00BE4C58">
        <w:t>REALIZACJI PRAC</w:t>
      </w:r>
      <w:bookmarkEnd w:id="75"/>
    </w:p>
    <w:p w14:paraId="59272BCD" w14:textId="77777777" w:rsidR="00351303" w:rsidRDefault="00351303" w:rsidP="00946550">
      <w:pPr>
        <w:pStyle w:val="komentarz"/>
        <w:spacing w:line="200" w:lineRule="exact"/>
      </w:pPr>
    </w:p>
    <w:p w14:paraId="33AED769" w14:textId="05BCC208" w:rsidR="00351303" w:rsidRPr="00AD545D" w:rsidRDefault="00351303" w:rsidP="00AD545D">
      <w:pPr>
        <w:pStyle w:val="Akapitzlist"/>
        <w:spacing w:line="360" w:lineRule="auto"/>
        <w:ind w:left="340"/>
        <w:rPr>
          <w:rFonts w:cs="Arial"/>
          <w:b/>
          <w:bCs/>
          <w:szCs w:val="18"/>
        </w:rPr>
      </w:pPr>
      <w:r w:rsidRPr="00AD545D">
        <w:rPr>
          <w:rFonts w:cs="Arial"/>
          <w:b/>
          <w:bCs/>
          <w:szCs w:val="18"/>
        </w:rPr>
        <w:t>Pracownicy wykonujący prace na obiektach Zamawiającego muszą posiadać n/w uprawnienia:</w:t>
      </w:r>
    </w:p>
    <w:p w14:paraId="558A9855" w14:textId="52288145" w:rsidR="00351303" w:rsidRPr="004C09E6" w:rsidRDefault="00351303" w:rsidP="00AD545D">
      <w:pPr>
        <w:pStyle w:val="Akapitzlist"/>
        <w:numPr>
          <w:ilvl w:val="1"/>
          <w:numId w:val="20"/>
        </w:numPr>
        <w:spacing w:line="360" w:lineRule="auto"/>
        <w:ind w:left="851" w:hanging="425"/>
        <w:jc w:val="both"/>
      </w:pPr>
      <w:r w:rsidRPr="004C09E6">
        <w:t>Pracownicy Nadzoru</w:t>
      </w:r>
      <w:r w:rsidR="00CB485A">
        <w:t xml:space="preserve"> </w:t>
      </w:r>
      <w:r w:rsidRPr="004C09E6">
        <w:t xml:space="preserve">- świadectwa kwalifikacyjne „D” grupy właściwej dla rodzaju prac ( mechaniczne, elektryczne, pomiary), </w:t>
      </w:r>
    </w:p>
    <w:p w14:paraId="4102CFC4" w14:textId="77777777" w:rsidR="00351303" w:rsidRPr="004C09E6" w:rsidRDefault="00351303" w:rsidP="00AD545D">
      <w:pPr>
        <w:pStyle w:val="Akapitzlist"/>
        <w:numPr>
          <w:ilvl w:val="1"/>
          <w:numId w:val="20"/>
        </w:numPr>
        <w:spacing w:line="360" w:lineRule="auto"/>
        <w:ind w:left="851" w:hanging="425"/>
        <w:jc w:val="both"/>
      </w:pPr>
      <w:r w:rsidRPr="004C09E6">
        <w:t xml:space="preserve">Kierujący zespołami pracowników – świadectwa kwalifikacyjne „E” grupy właściwej dla rodzaju prac (mechaniczne, elektryczne, </w:t>
      </w:r>
      <w:proofErr w:type="spellStart"/>
      <w:r w:rsidRPr="004C09E6">
        <w:t>AKPiA</w:t>
      </w:r>
      <w:proofErr w:type="spellEnd"/>
      <w:r w:rsidRPr="004C09E6">
        <w:t>), niezbędne doświadczenie,</w:t>
      </w:r>
    </w:p>
    <w:p w14:paraId="23E978B5" w14:textId="77777777" w:rsidR="00351303" w:rsidRPr="004C09E6" w:rsidRDefault="00351303" w:rsidP="00AD545D">
      <w:pPr>
        <w:pStyle w:val="Akapitzlist"/>
        <w:numPr>
          <w:ilvl w:val="1"/>
          <w:numId w:val="20"/>
        </w:numPr>
        <w:spacing w:line="360" w:lineRule="auto"/>
        <w:ind w:left="851" w:hanging="425"/>
        <w:jc w:val="both"/>
      </w:pPr>
      <w:r w:rsidRPr="004C09E6">
        <w:t xml:space="preserve">Pracownicy w ramach zespołów- w przypadku bezpośredniej pracy na obiektach Zamawiającego- świadectwa kwalifikacyjne „E” grupy właściwej dla rodzaju (prace mechaniczne, elektryczne, </w:t>
      </w:r>
      <w:proofErr w:type="spellStart"/>
      <w:r w:rsidRPr="004C09E6">
        <w:t>AKPiA</w:t>
      </w:r>
      <w:proofErr w:type="spellEnd"/>
      <w:r w:rsidRPr="004C09E6">
        <w:t>).</w:t>
      </w:r>
    </w:p>
    <w:p w14:paraId="7BE17D34" w14:textId="396EC06B" w:rsidR="008D1F34" w:rsidRPr="00CB485A" w:rsidRDefault="00351303" w:rsidP="00CB485A">
      <w:pPr>
        <w:pStyle w:val="Akapitzlist"/>
        <w:numPr>
          <w:ilvl w:val="1"/>
          <w:numId w:val="20"/>
        </w:numPr>
        <w:spacing w:line="360" w:lineRule="auto"/>
        <w:ind w:left="851" w:hanging="425"/>
        <w:jc w:val="both"/>
        <w:rPr>
          <w:rFonts w:cs="Arial"/>
          <w:szCs w:val="18"/>
        </w:rPr>
      </w:pPr>
      <w:r w:rsidRPr="004C09E6">
        <w:t>Pracownicy odpowiedzialni za wykonanie badań nieniszczących, oceną wyników tych badań muszą posiadać uprawnienia zgodnie z wymogami PN-EN ISO 9712:2012</w:t>
      </w:r>
      <w:r w:rsidRPr="004C09E6">
        <w:rPr>
          <w:rFonts w:cs="Arial"/>
          <w:szCs w:val="18"/>
        </w:rPr>
        <w:t>.</w:t>
      </w:r>
    </w:p>
    <w:p w14:paraId="004C4702" w14:textId="5777FE8E" w:rsidR="00C979D3" w:rsidRPr="00460DB4" w:rsidRDefault="00C979D3" w:rsidP="00BD0E89">
      <w:pPr>
        <w:pStyle w:val="IIpoziom"/>
        <w:spacing w:line="360" w:lineRule="auto"/>
      </w:pPr>
      <w:bookmarkStart w:id="76" w:name="_Toc347146806"/>
      <w:bookmarkStart w:id="77" w:name="_Toc77934062"/>
      <w:bookmarkStart w:id="78" w:name="_Toc77933555"/>
      <w:bookmarkStart w:id="79" w:name="_Toc215476361"/>
      <w:r w:rsidRPr="00460DB4">
        <w:t>R</w:t>
      </w:r>
      <w:r w:rsidR="00BE4C58">
        <w:t>UCH PRÓBNY</w:t>
      </w:r>
      <w:bookmarkEnd w:id="76"/>
      <w:bookmarkEnd w:id="77"/>
      <w:bookmarkEnd w:id="78"/>
      <w:bookmarkEnd w:id="79"/>
    </w:p>
    <w:p w14:paraId="5178B494" w14:textId="683BAA91" w:rsidR="00351303" w:rsidRPr="00AD545D" w:rsidRDefault="00351303" w:rsidP="00BD0E89">
      <w:pPr>
        <w:pStyle w:val="Akapitzlist"/>
        <w:spacing w:line="360" w:lineRule="auto"/>
        <w:ind w:left="1440"/>
        <w:jc w:val="both"/>
        <w:rPr>
          <w:b/>
          <w:bCs/>
        </w:rPr>
      </w:pPr>
      <w:bookmarkStart w:id="80" w:name="_Hlk197325317"/>
      <w:r w:rsidRPr="00AD545D">
        <w:rPr>
          <w:b/>
          <w:bCs/>
        </w:rPr>
        <w:t>Warunkiem odbioru prac jest przeprowadzenie pozytywnego Ruchu Próbnego.</w:t>
      </w:r>
    </w:p>
    <w:bookmarkEnd w:id="80"/>
    <w:p w14:paraId="04E648F4" w14:textId="25681334" w:rsidR="00351303" w:rsidRPr="004C09E6" w:rsidRDefault="00C979D3" w:rsidP="00BD0E89">
      <w:pPr>
        <w:pStyle w:val="IIIPoziom3"/>
        <w:spacing w:line="360" w:lineRule="auto"/>
      </w:pPr>
      <w:r w:rsidRPr="004C09E6">
        <w:t xml:space="preserve">Ruch Próbny odbędzie się po zakończeniu </w:t>
      </w:r>
      <w:r w:rsidR="003858D0" w:rsidRPr="004C09E6">
        <w:t>P</w:t>
      </w:r>
      <w:r w:rsidRPr="004C09E6">
        <w:t>rac, potwierdzonych odbiorem inspektorskim z</w:t>
      </w:r>
      <w:r w:rsidR="00D04681">
        <w:t xml:space="preserve"> </w:t>
      </w:r>
      <w:r w:rsidRPr="004C09E6">
        <w:t>udziałem przedstawicieli Zamawiającego w terminie ustalonym w harmonogramie szczegółowym</w:t>
      </w:r>
      <w:r w:rsidR="00CF53C6" w:rsidRPr="004C09E6">
        <w:t>.</w:t>
      </w:r>
    </w:p>
    <w:p w14:paraId="2B8E929C" w14:textId="24B56571" w:rsidR="00C979D3" w:rsidRPr="004C09E6" w:rsidRDefault="00C979D3" w:rsidP="00BD0E89">
      <w:pPr>
        <w:pStyle w:val="IIIPoziom3"/>
        <w:spacing w:line="360" w:lineRule="auto"/>
      </w:pPr>
      <w:r w:rsidRPr="004C09E6">
        <w:t>Ruch próbny urządzeń uważany będzie za pozytywny, jeżeli</w:t>
      </w:r>
      <w:r w:rsidR="00351303" w:rsidRPr="004C09E6">
        <w:t xml:space="preserve"> pompa przepracuje nieprzerwanie 72h, a poziom drgań będzie mieścił się w klasie A zgodnie z normą PN-ISO 10816-7:2009 /załącznik A/.</w:t>
      </w:r>
    </w:p>
    <w:p w14:paraId="179B2FD5" w14:textId="46430299" w:rsidR="00C979D3" w:rsidRPr="004C09E6" w:rsidRDefault="00C979D3" w:rsidP="00BD0E89">
      <w:pPr>
        <w:pStyle w:val="IIIPoziom3"/>
        <w:spacing w:line="360" w:lineRule="auto"/>
      </w:pPr>
      <w:r w:rsidRPr="004C09E6">
        <w:t xml:space="preserve">Dla zapewnienia sprawnego ruchu próbnego obie strony zapewnią odpowiednią obsługę, Wykonawca </w:t>
      </w:r>
      <w:r w:rsidR="00AB75B4" w:rsidRPr="004C09E6">
        <w:t>Prac</w:t>
      </w:r>
      <w:r w:rsidR="000B1C41" w:rsidRPr="004C09E6">
        <w:t xml:space="preserve"> </w:t>
      </w:r>
      <w:r w:rsidRPr="004C09E6">
        <w:t>zabezpieczy niezbędne wyposażenie (rusztowania, drabiny, zabezpieczone dojścia, sprzęt i</w:t>
      </w:r>
      <w:r w:rsidR="008D1F34">
        <w:t xml:space="preserve"> </w:t>
      </w:r>
      <w:r w:rsidRPr="004C09E6">
        <w:t>urządzenia pomiarowe, w razie potrzeby pomoc w dostarczeniu we wskazane miejsca osób i sprzętu – w obrębie realizowanego zadania)</w:t>
      </w:r>
      <w:r w:rsidR="007A12DA" w:rsidRPr="004C09E6">
        <w:t>.</w:t>
      </w:r>
    </w:p>
    <w:p w14:paraId="3786CAF5" w14:textId="59E38F67" w:rsidR="00C979D3" w:rsidRPr="004C09E6" w:rsidRDefault="00C979D3" w:rsidP="00BD0E89">
      <w:pPr>
        <w:pStyle w:val="IIIPoziom3"/>
        <w:spacing w:line="360" w:lineRule="auto"/>
      </w:pPr>
      <w:r w:rsidRPr="004C09E6">
        <w:t>Wykonawca będzie zobowiązany do bezpośredniego uczestnictwa w ruchu próbnym, w odbiorach częściowych i końcowych</w:t>
      </w:r>
      <w:r w:rsidR="00AC112A" w:rsidRPr="004C09E6">
        <w:t>.</w:t>
      </w:r>
    </w:p>
    <w:p w14:paraId="4924E4E8" w14:textId="5CCD3FD5" w:rsidR="00C979D3" w:rsidRPr="004C09E6" w:rsidRDefault="00C979D3" w:rsidP="00BD0E89">
      <w:pPr>
        <w:pStyle w:val="IIIPoziom3"/>
        <w:spacing w:line="360" w:lineRule="auto"/>
      </w:pPr>
      <w:r w:rsidRPr="004C09E6">
        <w:t>Odbioru dokonuje Przedstawiciel Zamawiającego. Wykonawca i Zamawiający są obowiązani dołożyć należytej staranności przy odbiorze oraz mogą korzystać z opinii rzeczoznawców</w:t>
      </w:r>
      <w:r w:rsidR="00AC112A" w:rsidRPr="004C09E6">
        <w:t>.</w:t>
      </w:r>
    </w:p>
    <w:p w14:paraId="276E7232" w14:textId="6F47F28F" w:rsidR="00C979D3" w:rsidRPr="004C09E6" w:rsidRDefault="00C979D3" w:rsidP="00BD0E89">
      <w:pPr>
        <w:pStyle w:val="IIIPoziom3"/>
        <w:spacing w:line="360" w:lineRule="auto"/>
      </w:pPr>
      <w:r w:rsidRPr="004C09E6">
        <w:t>Z czynności odbioru sporządza się protokół odbioru ruchu próbnego, który powinien zawierać ustalenia poczynione w toku odbioru</w:t>
      </w:r>
      <w:r w:rsidR="00AC112A" w:rsidRPr="004C09E6">
        <w:t>.</w:t>
      </w:r>
    </w:p>
    <w:p w14:paraId="1CAB5F6D" w14:textId="69E4C513" w:rsidR="005874E3" w:rsidRPr="004C09E6" w:rsidRDefault="00C979D3" w:rsidP="00BD0E89">
      <w:pPr>
        <w:pStyle w:val="IIIPoziom3"/>
        <w:spacing w:line="360" w:lineRule="auto"/>
      </w:pPr>
      <w:r w:rsidRPr="004C09E6">
        <w:t>W przypadku niepowodzenia ruchu próbnego z winy Wykonawcy jest on zobowiązany do wykonania na swój koszt</w:t>
      </w:r>
      <w:r w:rsidR="00CF53C6" w:rsidRPr="004C09E6">
        <w:t>,</w:t>
      </w:r>
      <w:r w:rsidRPr="004C09E6">
        <w:t xml:space="preserve"> włączając w to robociznę, części zamienne, transport oraz inne koszty</w:t>
      </w:r>
      <w:r w:rsidR="00CF53C6" w:rsidRPr="004C09E6">
        <w:t>,</w:t>
      </w:r>
      <w:r w:rsidRPr="004C09E6">
        <w:t xml:space="preserve"> łącznie z</w:t>
      </w:r>
      <w:r w:rsidR="008D1F34">
        <w:t xml:space="preserve"> </w:t>
      </w:r>
      <w:r w:rsidRPr="004C09E6">
        <w:t xml:space="preserve">podatkiem VAT takich </w:t>
      </w:r>
      <w:r w:rsidR="003858D0" w:rsidRPr="004C09E6">
        <w:t>P</w:t>
      </w:r>
      <w:r w:rsidRPr="004C09E6">
        <w:t>rac, które spowodują spełnienie warunków odbiorowych w trakcie powtórzonego ruchu próbnego. W takim przypadku ruch próbny zostanie powtórzony w terminie jak najwcześniejszym</w:t>
      </w:r>
      <w:r w:rsidR="00DC5923" w:rsidRPr="004C09E6">
        <w:t>.</w:t>
      </w:r>
    </w:p>
    <w:p w14:paraId="1E4ED470" w14:textId="452DEA8A" w:rsidR="00351303" w:rsidRDefault="00C979D3" w:rsidP="00BD0E89">
      <w:pPr>
        <w:pStyle w:val="IIpoziom"/>
        <w:spacing w:line="360" w:lineRule="auto"/>
      </w:pPr>
      <w:bookmarkStart w:id="81" w:name="_Toc347146807"/>
      <w:bookmarkStart w:id="82" w:name="_Toc77934063"/>
      <w:bookmarkStart w:id="83" w:name="_Toc77933556"/>
      <w:bookmarkStart w:id="84" w:name="_Toc215476362"/>
      <w:r w:rsidRPr="00460DB4">
        <w:t>P</w:t>
      </w:r>
      <w:r w:rsidR="00BE4C58">
        <w:t xml:space="preserve">RÓBY KOŃCOWE </w:t>
      </w:r>
      <w:r w:rsidRPr="00460DB4">
        <w:t>– P</w:t>
      </w:r>
      <w:r w:rsidR="00BE4C58">
        <w:t>OMIARY ODBIOROWE</w:t>
      </w:r>
      <w:bookmarkEnd w:id="81"/>
      <w:bookmarkEnd w:id="82"/>
      <w:bookmarkEnd w:id="83"/>
      <w:bookmarkEnd w:id="84"/>
    </w:p>
    <w:p w14:paraId="2B6699F2" w14:textId="762C7A70" w:rsidR="00351303" w:rsidRPr="00351303" w:rsidRDefault="00351303" w:rsidP="00BD0E89">
      <w:pPr>
        <w:pStyle w:val="komentarz"/>
        <w:spacing w:line="360" w:lineRule="auto"/>
        <w:rPr>
          <w:color w:val="000000" w:themeColor="text1"/>
          <w:sz w:val="20"/>
          <w:szCs w:val="20"/>
        </w:rPr>
      </w:pPr>
      <w:r w:rsidRPr="0035627C">
        <w:rPr>
          <w:color w:val="000000" w:themeColor="text1"/>
          <w:sz w:val="20"/>
          <w:szCs w:val="20"/>
        </w:rPr>
        <w:t>Nie dotyczy</w:t>
      </w:r>
    </w:p>
    <w:p w14:paraId="2B53109A" w14:textId="4032343A" w:rsidR="00C979D3" w:rsidRPr="00460DB4" w:rsidRDefault="00C979D3" w:rsidP="00BD0E89">
      <w:pPr>
        <w:pStyle w:val="IIpoziom"/>
        <w:spacing w:line="360" w:lineRule="auto"/>
      </w:pPr>
      <w:bookmarkStart w:id="85" w:name="_Toc347146808"/>
      <w:bookmarkStart w:id="86" w:name="_Toc77934064"/>
      <w:bookmarkStart w:id="87" w:name="_Toc77933557"/>
      <w:bookmarkStart w:id="88" w:name="_Toc215476363"/>
      <w:r w:rsidRPr="00460DB4">
        <w:t>O</w:t>
      </w:r>
      <w:r w:rsidR="00BE4C58">
        <w:t>DBIORY PRAC</w:t>
      </w:r>
      <w:bookmarkEnd w:id="85"/>
      <w:bookmarkEnd w:id="86"/>
      <w:bookmarkEnd w:id="87"/>
      <w:bookmarkEnd w:id="88"/>
    </w:p>
    <w:p w14:paraId="065A7135" w14:textId="15307127" w:rsidR="00C979D3" w:rsidRPr="004C09E6" w:rsidRDefault="00C979D3" w:rsidP="00BD0E89">
      <w:pPr>
        <w:pStyle w:val="IIIPoziom3"/>
        <w:spacing w:line="360" w:lineRule="auto"/>
      </w:pPr>
      <w:r w:rsidRPr="004C09E6">
        <w:t xml:space="preserve">Zakończenie </w:t>
      </w:r>
      <w:r w:rsidR="00AB75B4" w:rsidRPr="004C09E6">
        <w:t>Prac</w:t>
      </w:r>
      <w:r w:rsidRPr="004C09E6">
        <w:t xml:space="preserve"> będących przedmiotem </w:t>
      </w:r>
      <w:r w:rsidR="00710940" w:rsidRPr="004C09E6">
        <w:t>U</w:t>
      </w:r>
      <w:r w:rsidRPr="004C09E6">
        <w:t>mowy Wykonawca zgłasza wpisem do Dziennika Prac.</w:t>
      </w:r>
    </w:p>
    <w:p w14:paraId="56B5C3DC" w14:textId="63124F12" w:rsidR="00C979D3" w:rsidRPr="004C09E6" w:rsidRDefault="00C979D3" w:rsidP="00BD0E89">
      <w:pPr>
        <w:pStyle w:val="IIIPoziom3"/>
        <w:spacing w:line="360" w:lineRule="auto"/>
      </w:pPr>
      <w:r w:rsidRPr="004C09E6">
        <w:t xml:space="preserve">Obowiązkiem Wykonawcy jest uzyskanie wszelkich wymaganych w </w:t>
      </w:r>
      <w:r w:rsidR="008E56F7" w:rsidRPr="004C09E6">
        <w:t xml:space="preserve">OPZ </w:t>
      </w:r>
      <w:r w:rsidRPr="004C09E6">
        <w:t xml:space="preserve">dokumentów, które będą potrzebne do odbioru końcowego. </w:t>
      </w:r>
    </w:p>
    <w:p w14:paraId="1627C550" w14:textId="04260B29" w:rsidR="00C979D3" w:rsidRPr="004C09E6" w:rsidRDefault="00C979D3" w:rsidP="00BD0E89">
      <w:pPr>
        <w:pStyle w:val="IIIPoziom3"/>
        <w:spacing w:line="360" w:lineRule="auto"/>
      </w:pPr>
      <w:r w:rsidRPr="004C09E6">
        <w:lastRenderedPageBreak/>
        <w:t xml:space="preserve">Do obowiązków Wykonawcy należy skompletowanie i przedstawienie Przedstawicielowi Zamawiającego dokumentów pozwalających na ocenę prawidłowego </w:t>
      </w:r>
      <w:r w:rsidR="00D459B7" w:rsidRPr="004C09E6">
        <w:t>w</w:t>
      </w:r>
      <w:r w:rsidRPr="004C09E6">
        <w:t>ykonania przedmiotu odbioru, a w szczególności: Dziennik Prac, zaświadczenie właściwych jednostek i</w:t>
      </w:r>
      <w:r w:rsidR="004C09E6" w:rsidRPr="004C09E6">
        <w:t xml:space="preserve"> </w:t>
      </w:r>
      <w:r w:rsidRPr="004C09E6">
        <w:t xml:space="preserve">organów, niezbędnych świadectw kontroli jakości, wyników pomiarów oraz ewentualnie </w:t>
      </w:r>
      <w:r w:rsidR="006F37CF" w:rsidRPr="004C09E6">
        <w:t>D</w:t>
      </w:r>
      <w:r w:rsidRPr="004C09E6">
        <w:t xml:space="preserve">okumentacji powykonawczej ze wszystkimi wnioskami dokonanymi w toku </w:t>
      </w:r>
      <w:r w:rsidR="00442989" w:rsidRPr="004C09E6">
        <w:t>P</w:t>
      </w:r>
      <w:r w:rsidRPr="004C09E6">
        <w:t>rac</w:t>
      </w:r>
      <w:r w:rsidR="005536DC" w:rsidRPr="004C09E6">
        <w:t>.</w:t>
      </w:r>
    </w:p>
    <w:p w14:paraId="6AFC7206" w14:textId="4C674C5E" w:rsidR="0086269C" w:rsidRPr="004C09E6" w:rsidRDefault="00C979D3" w:rsidP="00BD0E89">
      <w:pPr>
        <w:pStyle w:val="IIIPoziom3"/>
        <w:spacing w:line="360" w:lineRule="auto"/>
      </w:pPr>
      <w:r w:rsidRPr="004C09E6">
        <w:t xml:space="preserve">Prace nie zostaną uznane za odebrane, jeśli nie będą zgodne z Umową i </w:t>
      </w:r>
      <w:r w:rsidR="00B12092" w:rsidRPr="004C09E6">
        <w:t xml:space="preserve">uzgodnioną </w:t>
      </w:r>
      <w:r w:rsidRPr="004C09E6">
        <w:t>dokumentacją projektową wykonawczą.</w:t>
      </w:r>
    </w:p>
    <w:p w14:paraId="66183CA9" w14:textId="03AC5DBC" w:rsidR="00C979D3" w:rsidRPr="004C09E6" w:rsidRDefault="00C979D3" w:rsidP="00BD0E89">
      <w:pPr>
        <w:pStyle w:val="IIIPoziom3"/>
        <w:spacing w:line="360" w:lineRule="auto"/>
      </w:pPr>
      <w:r w:rsidRPr="004C09E6">
        <w:t>O osiągnięciu gotowości do podpisania Protokołu Odbioru Prac, Wykonawca jest</w:t>
      </w:r>
      <w:r w:rsidR="004C09E6" w:rsidRPr="004C09E6">
        <w:t xml:space="preserve"> </w:t>
      </w:r>
      <w:r w:rsidRPr="004C09E6">
        <w:t xml:space="preserve">zobowiązany zawiadomić Zamawiającego </w:t>
      </w:r>
      <w:r w:rsidRPr="004C09E6">
        <w:rPr>
          <w:color w:val="000000" w:themeColor="text1"/>
          <w:szCs w:val="18"/>
        </w:rPr>
        <w:t xml:space="preserve">na </w:t>
      </w:r>
      <w:r w:rsidR="004C09E6" w:rsidRPr="004C09E6">
        <w:rPr>
          <w:color w:val="000000" w:themeColor="text1"/>
          <w:szCs w:val="18"/>
        </w:rPr>
        <w:t>siedem</w:t>
      </w:r>
      <w:r w:rsidR="00392761" w:rsidRPr="004C09E6">
        <w:rPr>
          <w:color w:val="000000" w:themeColor="text1"/>
          <w:szCs w:val="18"/>
        </w:rPr>
        <w:t xml:space="preserve"> </w:t>
      </w:r>
      <w:r w:rsidRPr="004C09E6">
        <w:rPr>
          <w:color w:val="000000" w:themeColor="text1"/>
          <w:szCs w:val="18"/>
        </w:rPr>
        <w:t>dni naprzód</w:t>
      </w:r>
      <w:r w:rsidRPr="004C09E6">
        <w:t>, wpisem do Dziennika Prac.</w:t>
      </w:r>
    </w:p>
    <w:p w14:paraId="4ADC127C" w14:textId="36A21937" w:rsidR="00C979D3" w:rsidRPr="004C09E6" w:rsidRDefault="00C979D3" w:rsidP="00BD0E89">
      <w:pPr>
        <w:pStyle w:val="IIIPoziom3"/>
        <w:spacing w:line="360" w:lineRule="auto"/>
      </w:pPr>
      <w:r w:rsidRPr="004C09E6">
        <w:t xml:space="preserve">W </w:t>
      </w:r>
      <w:r w:rsidRPr="004C09E6">
        <w:rPr>
          <w:color w:val="000000" w:themeColor="text1"/>
          <w:szCs w:val="18"/>
        </w:rPr>
        <w:t xml:space="preserve">ciągu </w:t>
      </w:r>
      <w:r w:rsidR="004C09E6" w:rsidRPr="004C09E6">
        <w:rPr>
          <w:color w:val="000000" w:themeColor="text1"/>
          <w:szCs w:val="18"/>
        </w:rPr>
        <w:t xml:space="preserve">siedmiu </w:t>
      </w:r>
      <w:r w:rsidRPr="004C09E6">
        <w:rPr>
          <w:color w:val="000000" w:themeColor="text1"/>
          <w:szCs w:val="18"/>
        </w:rPr>
        <w:t>dni od</w:t>
      </w:r>
      <w:r w:rsidRPr="004C09E6">
        <w:rPr>
          <w:color w:val="000000" w:themeColor="text1"/>
        </w:rPr>
        <w:t xml:space="preserve"> </w:t>
      </w:r>
      <w:r w:rsidRPr="004C09E6">
        <w:t>upływu terminu na zawiadomienie, Zamawiający powinien przystąpić do czynności odbioru</w:t>
      </w:r>
      <w:r w:rsidR="00F22DCF" w:rsidRPr="004C09E6">
        <w:t>.</w:t>
      </w:r>
    </w:p>
    <w:p w14:paraId="77BDF8E2" w14:textId="42A5187F" w:rsidR="00C979D3" w:rsidRPr="004C09E6" w:rsidRDefault="00C979D3" w:rsidP="00BD0E89">
      <w:pPr>
        <w:pStyle w:val="IIIPoziom3"/>
        <w:spacing w:line="360" w:lineRule="auto"/>
      </w:pPr>
      <w:r w:rsidRPr="004C09E6">
        <w:t>Potwierdzeniem wykonania Zakresu Prac wg Umowy będzie Protokół Odbioru Prac podpisany przez Zamawiającego po odbiorze</w:t>
      </w:r>
      <w:r w:rsidR="009742C8" w:rsidRPr="004C09E6">
        <w:t xml:space="preserve"> spełniającym wymagania </w:t>
      </w:r>
      <w:r w:rsidR="000D2464" w:rsidRPr="004C09E6">
        <w:t>określone w OPZ oraz Umowie</w:t>
      </w:r>
      <w:r w:rsidRPr="004C09E6">
        <w:t xml:space="preserve">. </w:t>
      </w:r>
    </w:p>
    <w:p w14:paraId="4E01EE23" w14:textId="2AB91CF4" w:rsidR="00C979D3" w:rsidRPr="004C09E6" w:rsidRDefault="00C979D3" w:rsidP="00BD0E89">
      <w:pPr>
        <w:pStyle w:val="IIIPoziom3"/>
        <w:spacing w:line="360" w:lineRule="auto"/>
      </w:pPr>
      <w:r w:rsidRPr="004C09E6">
        <w:t xml:space="preserve">Datą odbioru </w:t>
      </w:r>
      <w:r w:rsidR="009742C8" w:rsidRPr="004C09E6">
        <w:t xml:space="preserve">danej części lub całości </w:t>
      </w:r>
      <w:r w:rsidRPr="004C09E6">
        <w:t xml:space="preserve">Prac jest dzień podpisania przez strony </w:t>
      </w:r>
      <w:r w:rsidR="009742C8" w:rsidRPr="004C09E6">
        <w:t xml:space="preserve">odpowiedniego </w:t>
      </w:r>
      <w:r w:rsidRPr="004C09E6">
        <w:t>Protokołu Odbioru Prac (częściowego</w:t>
      </w:r>
      <w:r w:rsidR="005536DC" w:rsidRPr="004C09E6">
        <w:t>/</w:t>
      </w:r>
      <w:r w:rsidR="00940BFC" w:rsidRPr="004C09E6">
        <w:t xml:space="preserve"> </w:t>
      </w:r>
      <w:r w:rsidRPr="004C09E6">
        <w:t>końcowego</w:t>
      </w:r>
      <w:r w:rsidR="00804A0C" w:rsidRPr="004C09E6">
        <w:t>).</w:t>
      </w:r>
    </w:p>
    <w:p w14:paraId="0D09F5F8" w14:textId="241CA1B2" w:rsidR="009B39E7" w:rsidRDefault="00C979D3" w:rsidP="00D04681">
      <w:pPr>
        <w:pStyle w:val="IIpoziom"/>
        <w:spacing w:line="360" w:lineRule="auto"/>
      </w:pPr>
      <w:bookmarkStart w:id="89" w:name="_Toc347146809"/>
      <w:bookmarkStart w:id="90" w:name="_Toc77934065"/>
      <w:bookmarkStart w:id="91" w:name="_Toc77933558"/>
      <w:bookmarkStart w:id="92" w:name="_Toc215476364"/>
      <w:r w:rsidRPr="004C09E6">
        <w:t>D</w:t>
      </w:r>
      <w:r w:rsidR="00BE4C58" w:rsidRPr="004C09E6">
        <w:t>OKUMENTACJA POWYKONAWCZA I KOŃCOWE DOKUMENTY Z REALIZACJI PRAC</w:t>
      </w:r>
      <w:bookmarkEnd w:id="89"/>
      <w:bookmarkEnd w:id="90"/>
      <w:bookmarkEnd w:id="91"/>
      <w:bookmarkEnd w:id="92"/>
    </w:p>
    <w:p w14:paraId="6A774DBD" w14:textId="2AF77025" w:rsidR="009B39E7" w:rsidRPr="004C09E6" w:rsidRDefault="009B39E7" w:rsidP="00BD0E89">
      <w:pPr>
        <w:pStyle w:val="IIIPoziom3"/>
        <w:spacing w:line="360" w:lineRule="auto"/>
      </w:pPr>
      <w:r w:rsidRPr="004C09E6">
        <w:t>Dokumentacja powykonawcza musi zawierać</w:t>
      </w:r>
    </w:p>
    <w:p w14:paraId="341C273F" w14:textId="1818689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hanging="282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wypełnione wszystkie metryki pomiarowe</w:t>
      </w:r>
      <w:r w:rsidR="00AE5119">
        <w:rPr>
          <w:rFonts w:cs="Arial"/>
          <w:szCs w:val="18"/>
        </w:rPr>
        <w:t>, w tym podzespołów i elementów pomp, połączeń kołnierzowych itp.,</w:t>
      </w:r>
      <w:r w:rsidRPr="004C09E6">
        <w:rPr>
          <w:rFonts w:cs="Arial"/>
          <w:szCs w:val="18"/>
        </w:rPr>
        <w:t xml:space="preserve"> łącznie z Protokołami Odbiorów Inspektorskich;</w:t>
      </w:r>
    </w:p>
    <w:p w14:paraId="371A77D3" w14:textId="7777777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left="709" w:hanging="284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protokół oględzin części po demontażu po weryfikacji w obecności przedstawiciela Zamawiającego</w:t>
      </w:r>
    </w:p>
    <w:p w14:paraId="0D73AEA0" w14:textId="7777777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left="709" w:hanging="284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dokumentację fotograficzną z demontażu, napraw i montażu elementów urządzenia / instalacji;</w:t>
      </w:r>
    </w:p>
    <w:p w14:paraId="29FEE2DA" w14:textId="7777777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left="709" w:hanging="284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wykaz nowych części wraz z świadectwami jakości oraz kartami gwarancyjnymi części</w:t>
      </w:r>
    </w:p>
    <w:p w14:paraId="32519DE9" w14:textId="7777777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left="709" w:hanging="284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 xml:space="preserve">sprawozdania z przeprowadzonych legalizacji i </w:t>
      </w:r>
      <w:proofErr w:type="spellStart"/>
      <w:r w:rsidRPr="004C09E6">
        <w:rPr>
          <w:rFonts w:cs="Arial"/>
          <w:szCs w:val="18"/>
        </w:rPr>
        <w:t>dopasowań</w:t>
      </w:r>
      <w:proofErr w:type="spellEnd"/>
      <w:r w:rsidRPr="004C09E6">
        <w:rPr>
          <w:rFonts w:cs="Arial"/>
          <w:szCs w:val="18"/>
        </w:rPr>
        <w:t xml:space="preserve"> zawierające rysunki z wymiarami końcowymi legalizowanych i dopasowywanych elementów.</w:t>
      </w:r>
    </w:p>
    <w:p w14:paraId="0023CFE3" w14:textId="7777777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hanging="282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protokół bicia wału, wyważania wirnika oraz zespołu wirującego. Dla pomiarów wymagana jest zgodność z dokumentacja producenta pomp.</w:t>
      </w:r>
    </w:p>
    <w:p w14:paraId="78EADB94" w14:textId="77777777" w:rsidR="009B39E7" w:rsidRPr="004C09E6" w:rsidRDefault="009B39E7" w:rsidP="00BD0E89">
      <w:pPr>
        <w:pStyle w:val="Akapitzlist"/>
        <w:numPr>
          <w:ilvl w:val="0"/>
          <w:numId w:val="28"/>
        </w:numPr>
        <w:spacing w:line="360" w:lineRule="auto"/>
        <w:ind w:hanging="282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sprawozdania z przeprowadzonych badań i prób wraz z wyznaczonymi charakterystykami pomp</w:t>
      </w:r>
    </w:p>
    <w:p w14:paraId="64F6ABBC" w14:textId="77777777" w:rsidR="009B39E7" w:rsidRPr="004C09E6" w:rsidRDefault="009B39E7" w:rsidP="00B07627">
      <w:pPr>
        <w:pStyle w:val="Akapitzlist"/>
        <w:numPr>
          <w:ilvl w:val="0"/>
          <w:numId w:val="28"/>
        </w:numPr>
        <w:spacing w:line="360" w:lineRule="auto"/>
        <w:ind w:hanging="282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sprawozdania poremontowe zawierające listę zrealizowanych czynności remontowych oraz wymienionych i zregenerowanych części.</w:t>
      </w:r>
    </w:p>
    <w:p w14:paraId="662733F8" w14:textId="6F84E5FA" w:rsidR="009B39E7" w:rsidRPr="004C09E6" w:rsidRDefault="009B39E7" w:rsidP="00B07627">
      <w:pPr>
        <w:pStyle w:val="Akapitzlist"/>
        <w:numPr>
          <w:ilvl w:val="0"/>
          <w:numId w:val="28"/>
        </w:numPr>
        <w:spacing w:line="360" w:lineRule="auto"/>
        <w:ind w:hanging="282"/>
        <w:contextualSpacing/>
        <w:jc w:val="both"/>
        <w:rPr>
          <w:rFonts w:cs="Arial"/>
          <w:szCs w:val="18"/>
        </w:rPr>
      </w:pPr>
      <w:r w:rsidRPr="004C09E6">
        <w:rPr>
          <w:rFonts w:cs="Arial"/>
          <w:szCs w:val="18"/>
        </w:rPr>
        <w:t>Protokół z pomiarów stanu dynamicznego pompy po remoncie podczas ruchu próbnego (wg normy 10816</w:t>
      </w:r>
      <w:r w:rsidR="00AE5119">
        <w:rPr>
          <w:rFonts w:cs="Arial"/>
          <w:szCs w:val="18"/>
        </w:rPr>
        <w:t>-</w:t>
      </w:r>
      <w:r w:rsidRPr="004C09E6">
        <w:rPr>
          <w:rFonts w:cs="Arial"/>
          <w:szCs w:val="18"/>
        </w:rPr>
        <w:t>7 kategoria I.)</w:t>
      </w:r>
    </w:p>
    <w:p w14:paraId="1F8E72B5" w14:textId="77777777" w:rsidR="009B39E7" w:rsidRPr="008D4EE7" w:rsidRDefault="009B39E7" w:rsidP="008D4EE7">
      <w:pPr>
        <w:pStyle w:val="Akapitzlist"/>
        <w:numPr>
          <w:ilvl w:val="0"/>
          <w:numId w:val="28"/>
        </w:numPr>
        <w:spacing w:line="360" w:lineRule="auto"/>
        <w:ind w:hanging="282"/>
        <w:contextualSpacing/>
        <w:jc w:val="both"/>
        <w:rPr>
          <w:rFonts w:cs="Arial"/>
          <w:szCs w:val="18"/>
        </w:rPr>
      </w:pPr>
      <w:r w:rsidRPr="008D4EE7">
        <w:rPr>
          <w:rFonts w:cs="Arial"/>
          <w:szCs w:val="18"/>
        </w:rPr>
        <w:t>zalecenia Wykonawcy dotyczące zakresów następnych remontów (termin wykonania, lista części zamiennych do wymiany).</w:t>
      </w:r>
    </w:p>
    <w:p w14:paraId="26EB8249" w14:textId="77777777" w:rsidR="009B39E7" w:rsidRPr="004C09E6" w:rsidRDefault="009B39E7" w:rsidP="00B07627">
      <w:pPr>
        <w:pStyle w:val="IIIPoziom3"/>
        <w:numPr>
          <w:ilvl w:val="0"/>
          <w:numId w:val="0"/>
        </w:numPr>
        <w:spacing w:line="360" w:lineRule="auto"/>
      </w:pPr>
    </w:p>
    <w:p w14:paraId="026A2E3C" w14:textId="50228973" w:rsidR="009B39E7" w:rsidRPr="004C09E6" w:rsidRDefault="009B39E7" w:rsidP="00B07627">
      <w:pPr>
        <w:pStyle w:val="IIIPoziom3"/>
        <w:spacing w:line="360" w:lineRule="auto"/>
      </w:pPr>
      <w:r w:rsidRPr="004C09E6">
        <w:t>Wykonawca dostarczy Zamawiającemu dokumentację powykonawczą w wersji papierowej i</w:t>
      </w:r>
      <w:r w:rsidR="008D1F34">
        <w:t xml:space="preserve"> </w:t>
      </w:r>
      <w:r w:rsidRPr="004C09E6">
        <w:t>elektronicznej. Projekt powykonawczy zawierać będzie zmiany do projektów wprowadzone w</w:t>
      </w:r>
      <w:r w:rsidR="008D1F34">
        <w:t xml:space="preserve"> </w:t>
      </w:r>
      <w:r w:rsidRPr="004C09E6">
        <w:t>trakcie realizacji zadania. Projekt powykonawczy będzie zawierać stan aktualny w chwili przekazania do eksploatacji.</w:t>
      </w:r>
    </w:p>
    <w:p w14:paraId="1BE70884" w14:textId="73FB0C23" w:rsidR="009B39E7" w:rsidRPr="00C979D3" w:rsidRDefault="009B39E7" w:rsidP="00CB485A">
      <w:pPr>
        <w:pStyle w:val="IIIPoziom3"/>
        <w:spacing w:line="360" w:lineRule="auto"/>
      </w:pPr>
      <w:r w:rsidRPr="004C09E6">
        <w:t xml:space="preserve">Dokumentacja powykonawcza zawierać będzie pełny, spójny i zarchiwizowany elektronicznie komplet wszystkich istotnych dokumentów z realizacji Prac, w tym w szczególności dokumenty wymagane aktualnymi przepisami dla zaprojektowanych rozwiązań technicznych, technologicznych </w:t>
      </w:r>
      <w:r w:rsidRPr="004C09E6">
        <w:lastRenderedPageBreak/>
        <w:t>oraz zastosowanych urządzeń i</w:t>
      </w:r>
      <w:r w:rsidR="00D04681">
        <w:t xml:space="preserve"> </w:t>
      </w:r>
      <w:r w:rsidRPr="004C09E6">
        <w:t>maszyn, ze szczególnym uwzględnieniem aktualnie obowiązujących przepisów, w tym bezpieczeństwa (np.: oceny ryzyka, deklaracje zgodności, certyfikaty, atesty), a także protokoły odbiorowe oraz badań i sprawdzeń.</w:t>
      </w:r>
    </w:p>
    <w:p w14:paraId="3B6BB298" w14:textId="0ADEB64F" w:rsidR="00DD0D82" w:rsidRDefault="00C979D3" w:rsidP="00AD545D">
      <w:pPr>
        <w:pStyle w:val="IIpoziom"/>
        <w:spacing w:line="360" w:lineRule="auto"/>
      </w:pPr>
      <w:bookmarkStart w:id="93" w:name="_Toc347146810"/>
      <w:bookmarkStart w:id="94" w:name="_Toc77934066"/>
      <w:bookmarkStart w:id="95" w:name="_Toc77933559"/>
      <w:bookmarkStart w:id="96" w:name="_Toc215476365"/>
      <w:r w:rsidRPr="00460DB4">
        <w:t>Z</w:t>
      </w:r>
      <w:r w:rsidR="00BE4C58">
        <w:t>ARZĄDZANIE ZADANIEM</w:t>
      </w:r>
      <w:bookmarkEnd w:id="93"/>
      <w:bookmarkEnd w:id="94"/>
      <w:bookmarkEnd w:id="95"/>
      <w:bookmarkEnd w:id="96"/>
    </w:p>
    <w:p w14:paraId="308354B5" w14:textId="65F5BAAF" w:rsidR="00DD0D82" w:rsidRPr="00E5349E" w:rsidRDefault="00DD0D82" w:rsidP="00D04681">
      <w:pPr>
        <w:spacing w:line="360" w:lineRule="auto"/>
        <w:ind w:firstLine="284"/>
        <w:jc w:val="both"/>
      </w:pPr>
      <w:r w:rsidRPr="00E5349E">
        <w:t xml:space="preserve">Każdy z etapów realizacji prac wymaga dokładnego potwierdzenia terminu rozpoczęcia i zakończenia z uwzględnieniem bieżącej sytuacji </w:t>
      </w:r>
      <w:proofErr w:type="spellStart"/>
      <w:r w:rsidRPr="00E5349E">
        <w:t>eksploatacyjno</w:t>
      </w:r>
      <w:proofErr w:type="spellEnd"/>
      <w:r w:rsidRPr="00E5349E">
        <w:t xml:space="preserve"> -</w:t>
      </w:r>
      <w:r w:rsidR="00C24853">
        <w:t xml:space="preserve"> </w:t>
      </w:r>
      <w:r w:rsidRPr="00E5349E">
        <w:t>ruchowej.</w:t>
      </w:r>
    </w:p>
    <w:p w14:paraId="395568C3" w14:textId="7969DAB7" w:rsidR="00DD0D82" w:rsidRPr="00E5349E" w:rsidRDefault="00DD0D82" w:rsidP="00D04681">
      <w:pPr>
        <w:spacing w:line="360" w:lineRule="auto"/>
        <w:ind w:left="284"/>
        <w:jc w:val="both"/>
      </w:pPr>
      <w:r w:rsidRPr="00E5349E">
        <w:t xml:space="preserve">Zakłada się, iż czas realizacji zlecenia (remontu pompy od momentu jej demontażu do ponownego montażu) nie powinien przekraczać </w:t>
      </w:r>
      <w:r w:rsidR="007264FC">
        <w:t xml:space="preserve">30 </w:t>
      </w:r>
      <w:r w:rsidRPr="00E5349E">
        <w:t>dni roboczych</w:t>
      </w:r>
      <w:r w:rsidR="00E5349E" w:rsidRPr="00E5349E">
        <w:t xml:space="preserve"> </w:t>
      </w:r>
      <w:r w:rsidRPr="00E5349E">
        <w:t>i jest przedmiotem uzgodnień między stronami</w:t>
      </w:r>
      <w:r w:rsidR="007264FC">
        <w:t xml:space="preserve"> (w zależności od dostarczenia części zamiennych niezbędnych do wykonania remontu pompy)</w:t>
      </w:r>
      <w:r w:rsidRPr="00E5349E">
        <w:t>.</w:t>
      </w:r>
    </w:p>
    <w:p w14:paraId="639E639D" w14:textId="055B8E6C" w:rsidR="00DD0D82" w:rsidRPr="00E5349E" w:rsidRDefault="00DD0D82" w:rsidP="00D04681">
      <w:pPr>
        <w:spacing w:line="360" w:lineRule="auto"/>
        <w:ind w:left="426" w:hanging="142"/>
        <w:jc w:val="both"/>
      </w:pPr>
      <w:r w:rsidRPr="00E5349E">
        <w:t>Wszelkie istotne zmiany terminów muszą być uzgodnione miedzy stronami w sposób przewidziany przepisami prawa.</w:t>
      </w:r>
    </w:p>
    <w:p w14:paraId="4E605733" w14:textId="77777777" w:rsidR="00DD0D82" w:rsidRPr="00E5349E" w:rsidRDefault="00DD0D82" w:rsidP="00D04681">
      <w:pPr>
        <w:spacing w:line="360" w:lineRule="auto"/>
        <w:ind w:left="284"/>
        <w:jc w:val="both"/>
      </w:pPr>
      <w:r w:rsidRPr="00E5349E">
        <w:t>Wykonawca wyznaczy osobę odpowiedzialną i koordynującą wszystkie prace związane z modernizacją, dostawami oraz przekazywaniem dokumentacji projektowej i odbiorowej dla wszystkich branż.</w:t>
      </w:r>
    </w:p>
    <w:p w14:paraId="60FE1F36" w14:textId="77777777" w:rsidR="00DD0D82" w:rsidRPr="00E5349E" w:rsidRDefault="00DD0D82" w:rsidP="00D04681">
      <w:pPr>
        <w:spacing w:line="360" w:lineRule="auto"/>
        <w:ind w:firstLine="284"/>
        <w:jc w:val="both"/>
      </w:pPr>
      <w:r w:rsidRPr="00E5349E">
        <w:t>Wyznaczony przez Wykonawcę pracownik, będzie zobowiązany do przekazania sprawozdania z postępu prac:</w:t>
      </w:r>
    </w:p>
    <w:p w14:paraId="100032BC" w14:textId="77777777" w:rsidR="00DD0D82" w:rsidRPr="00E5349E" w:rsidRDefault="00DD0D82" w:rsidP="00B07627">
      <w:pPr>
        <w:numPr>
          <w:ilvl w:val="0"/>
          <w:numId w:val="29"/>
        </w:numPr>
        <w:spacing w:line="360" w:lineRule="auto"/>
        <w:jc w:val="both"/>
      </w:pPr>
      <w:r w:rsidRPr="00E5349E">
        <w:t>Niezwłocznie po zakończeniu realizacji poszczególnych etapów realizacji prac.</w:t>
      </w:r>
    </w:p>
    <w:p w14:paraId="72A72126" w14:textId="77777777" w:rsidR="00DD0D82" w:rsidRPr="00E5349E" w:rsidRDefault="00DD0D82" w:rsidP="00B07627">
      <w:pPr>
        <w:numPr>
          <w:ilvl w:val="0"/>
          <w:numId w:val="29"/>
        </w:numPr>
        <w:spacing w:line="360" w:lineRule="auto"/>
        <w:jc w:val="both"/>
      </w:pPr>
      <w:r w:rsidRPr="00E5349E">
        <w:t>Na pisemne żądanie Zamawiającego, w którym określi on zakres oczekiwanych informacji oraz formę ich przekazania.</w:t>
      </w:r>
    </w:p>
    <w:p w14:paraId="10AF9A41" w14:textId="77777777" w:rsidR="00DD0D82" w:rsidRPr="00E5349E" w:rsidRDefault="00DD0D82" w:rsidP="00B07627">
      <w:pPr>
        <w:spacing w:line="360" w:lineRule="auto"/>
        <w:ind w:left="1077" w:hanging="720"/>
        <w:jc w:val="both"/>
      </w:pPr>
    </w:p>
    <w:p w14:paraId="3BBD755F" w14:textId="77777777" w:rsidR="00DD0D82" w:rsidRPr="00E5349E" w:rsidRDefault="00DD0D82" w:rsidP="00D04681">
      <w:pPr>
        <w:spacing w:line="360" w:lineRule="auto"/>
        <w:ind w:firstLine="284"/>
        <w:jc w:val="both"/>
      </w:pPr>
      <w:r w:rsidRPr="00E5349E">
        <w:t>Etap weryfikacji zakresu prac, części do wymiany i regeneracji musi być zrealizowany w formie komisyjnej, tj. z udziałem przedstawicieli Wykonawcy i Zamawiającego.</w:t>
      </w:r>
    </w:p>
    <w:p w14:paraId="6E4C9B78" w14:textId="36235B09" w:rsidR="00DD0D82" w:rsidRPr="00DD0D82" w:rsidRDefault="00DD0D82" w:rsidP="00D04681">
      <w:pPr>
        <w:spacing w:line="360" w:lineRule="auto"/>
        <w:ind w:firstLine="284"/>
        <w:jc w:val="both"/>
      </w:pPr>
      <w:r w:rsidRPr="00E5349E">
        <w:t>Termin weryfikacji będzie przedmiotem ustaleń między stronami.</w:t>
      </w:r>
    </w:p>
    <w:p w14:paraId="64D93268" w14:textId="77777777" w:rsidR="00DD0D82" w:rsidRPr="00804A0C" w:rsidRDefault="00DD0D82" w:rsidP="00E5349E">
      <w:pPr>
        <w:pStyle w:val="komentarz"/>
        <w:spacing w:line="200" w:lineRule="exact"/>
        <w:ind w:left="0"/>
        <w:rPr>
          <w:sz w:val="22"/>
        </w:rPr>
      </w:pPr>
    </w:p>
    <w:p w14:paraId="348DF4B0" w14:textId="4D0CFD37" w:rsidR="00C979D3" w:rsidRPr="00AD252F" w:rsidRDefault="00C979D3" w:rsidP="00566350">
      <w:pPr>
        <w:pStyle w:val="IPoziom1"/>
        <w:outlineLvl w:val="0"/>
        <w:rPr>
          <w:color w:val="092D74"/>
        </w:rPr>
      </w:pPr>
      <w:bookmarkStart w:id="97" w:name="_Toc347146811"/>
      <w:bookmarkStart w:id="98" w:name="_Toc77934067"/>
      <w:bookmarkStart w:id="99" w:name="_Toc77785424"/>
      <w:bookmarkStart w:id="100" w:name="_Toc77933560"/>
      <w:bookmarkStart w:id="101" w:name="_Toc215476366"/>
      <w:r w:rsidRPr="00AD252F">
        <w:rPr>
          <w:color w:val="092D74"/>
        </w:rPr>
        <w:t xml:space="preserve">WYMAGANIA </w:t>
      </w:r>
      <w:r w:rsidR="00DA043B" w:rsidRPr="00AD252F">
        <w:rPr>
          <w:color w:val="092D74"/>
        </w:rPr>
        <w:t xml:space="preserve">SZCZEGÓŁOWE </w:t>
      </w:r>
      <w:r w:rsidRPr="00AD252F">
        <w:rPr>
          <w:color w:val="092D74"/>
        </w:rPr>
        <w:t>DOTYCZĄCE PROJEKTOWANIA</w:t>
      </w:r>
      <w:bookmarkEnd w:id="97"/>
      <w:bookmarkEnd w:id="98"/>
      <w:bookmarkEnd w:id="99"/>
      <w:bookmarkEnd w:id="100"/>
      <w:bookmarkEnd w:id="101"/>
    </w:p>
    <w:p w14:paraId="1C08EA23" w14:textId="5F943577" w:rsidR="00A0586E" w:rsidRPr="00E5349E" w:rsidRDefault="00E5349E" w:rsidP="00E5349E">
      <w:pPr>
        <w:pStyle w:val="komentarz"/>
        <w:spacing w:line="200" w:lineRule="exact"/>
      </w:pPr>
      <w:bookmarkStart w:id="102" w:name="_Toc77786114"/>
      <w:bookmarkStart w:id="103" w:name="_Toc77846393"/>
      <w:bookmarkStart w:id="104" w:name="_Toc201140473"/>
      <w:bookmarkStart w:id="105" w:name="_Toc201140525"/>
      <w:bookmarkStart w:id="106" w:name="_Hlk206490882"/>
      <w:bookmarkEnd w:id="102"/>
      <w:bookmarkEnd w:id="103"/>
      <w:bookmarkEnd w:id="104"/>
      <w:bookmarkEnd w:id="105"/>
      <w:r w:rsidRPr="00E5349E">
        <w:t>Nie dotycz</w:t>
      </w:r>
      <w:r w:rsidR="008D1F34">
        <w:t>y</w:t>
      </w:r>
    </w:p>
    <w:bookmarkEnd w:id="106"/>
    <w:p w14:paraId="54776954" w14:textId="0CBF4FA5" w:rsidR="00C979D3" w:rsidRPr="00E5349E" w:rsidRDefault="00C979D3" w:rsidP="00A0586E">
      <w:pPr>
        <w:pStyle w:val="IIIPoziom3"/>
      </w:pPr>
      <w:r w:rsidRPr="00E5349E">
        <w:t xml:space="preserve">Szczegółowe </w:t>
      </w:r>
      <w:r w:rsidR="006376D8" w:rsidRPr="00E5349E">
        <w:t>wymagania dla branży maszynowej</w:t>
      </w:r>
      <w:r w:rsidR="005536DC" w:rsidRPr="00E5349E">
        <w:t>:</w:t>
      </w:r>
      <w:r w:rsidR="007C0D7E" w:rsidRPr="00E5349E">
        <w:t xml:space="preserve"> </w:t>
      </w:r>
      <w:r w:rsidR="007C0D7E" w:rsidRPr="00E5349E">
        <w:tab/>
      </w:r>
      <w:bookmarkStart w:id="107" w:name="_Hlk210989471"/>
      <w:r w:rsidR="00C24853">
        <w:tab/>
      </w:r>
      <w:r w:rsidR="00C24853">
        <w:tab/>
      </w:r>
      <w:r w:rsidR="00C24853">
        <w:tab/>
      </w:r>
      <w:r w:rsidR="007C0D7E" w:rsidRPr="00E5349E">
        <w:rPr>
          <w:i/>
        </w:rPr>
        <w:t>Nie dotyczy</w:t>
      </w:r>
      <w:bookmarkEnd w:id="107"/>
    </w:p>
    <w:p w14:paraId="04109B6E" w14:textId="225F1B66" w:rsidR="00C979D3" w:rsidRPr="00E5349E" w:rsidRDefault="00C979D3" w:rsidP="00A0586E">
      <w:pPr>
        <w:pStyle w:val="IIIPoziom3"/>
      </w:pPr>
      <w:r w:rsidRPr="00E5349E">
        <w:t>Szczegółow</w:t>
      </w:r>
      <w:r w:rsidR="006376D8" w:rsidRPr="00E5349E">
        <w:t>e wymagania dla branży kotłowej</w:t>
      </w:r>
      <w:r w:rsidR="005536DC" w:rsidRPr="00E5349E">
        <w:t>:</w:t>
      </w:r>
      <w:r w:rsidR="007C0D7E" w:rsidRPr="00E5349E">
        <w:tab/>
      </w:r>
      <w:r w:rsidR="007C0D7E" w:rsidRPr="00E5349E">
        <w:tab/>
      </w:r>
      <w:r w:rsidR="00C24853">
        <w:tab/>
      </w:r>
      <w:r w:rsidR="00C24853">
        <w:tab/>
      </w:r>
      <w:r w:rsidR="00C24853">
        <w:tab/>
      </w:r>
      <w:r w:rsidR="007C0D7E" w:rsidRPr="00E5349E">
        <w:rPr>
          <w:i/>
        </w:rPr>
        <w:t>Nie dotyczy</w:t>
      </w:r>
    </w:p>
    <w:p w14:paraId="68FE33AB" w14:textId="35AAE335" w:rsidR="00C44273" w:rsidRPr="00E5349E" w:rsidRDefault="00C979D3" w:rsidP="00A0586E">
      <w:pPr>
        <w:pStyle w:val="IIIPoziom3"/>
      </w:pPr>
      <w:r w:rsidRPr="00E5349E">
        <w:t>Szczegółowe wymagania dla branży elektrycznej</w:t>
      </w:r>
      <w:r w:rsidR="00C44273" w:rsidRPr="00E5349E">
        <w:t>:</w:t>
      </w:r>
      <w:r w:rsidR="007C0D7E" w:rsidRPr="00E5349E">
        <w:tab/>
      </w:r>
      <w:r w:rsidR="00C24853">
        <w:tab/>
      </w:r>
      <w:r w:rsidR="00C24853">
        <w:tab/>
      </w:r>
      <w:r w:rsidR="00C24853">
        <w:tab/>
      </w:r>
      <w:r w:rsidR="007C0D7E" w:rsidRPr="00E5349E">
        <w:rPr>
          <w:i/>
        </w:rPr>
        <w:t>Nie dotyczy</w:t>
      </w:r>
    </w:p>
    <w:p w14:paraId="0C276B42" w14:textId="77DB4935" w:rsidR="00C979D3" w:rsidRPr="00E5349E" w:rsidRDefault="00C44273" w:rsidP="00A0586E">
      <w:pPr>
        <w:pStyle w:val="IIIPoziom3"/>
      </w:pPr>
      <w:r w:rsidRPr="00E5349E">
        <w:t>Szczegółowe wyma</w:t>
      </w:r>
      <w:r w:rsidR="001B2171" w:rsidRPr="00E5349E">
        <w:t>ga</w:t>
      </w:r>
      <w:r w:rsidRPr="00E5349E">
        <w:t>nia dla branży</w:t>
      </w:r>
      <w:r w:rsidR="00C979D3" w:rsidRPr="00E5349E">
        <w:t xml:space="preserve"> AKPIA</w:t>
      </w:r>
      <w:r w:rsidR="005536DC" w:rsidRPr="00E5349E">
        <w:t>:</w:t>
      </w:r>
      <w:r w:rsidR="007C0D7E" w:rsidRPr="00E5349E">
        <w:tab/>
      </w:r>
      <w:r w:rsidR="007C0D7E" w:rsidRPr="00E5349E">
        <w:tab/>
      </w:r>
      <w:r w:rsidR="00C24853">
        <w:tab/>
      </w:r>
      <w:r w:rsidR="00C24853">
        <w:tab/>
      </w:r>
      <w:r w:rsidR="00C24853">
        <w:tab/>
      </w:r>
      <w:r w:rsidR="007C0D7E" w:rsidRPr="00E5349E">
        <w:rPr>
          <w:i/>
        </w:rPr>
        <w:t>Nie dotyczy</w:t>
      </w:r>
    </w:p>
    <w:p w14:paraId="5F4A8177" w14:textId="3294781B" w:rsidR="00C979D3" w:rsidRPr="00E5349E" w:rsidRDefault="00C979D3" w:rsidP="00A0586E">
      <w:pPr>
        <w:pStyle w:val="IIIPoziom3"/>
      </w:pPr>
      <w:r w:rsidRPr="00E5349E">
        <w:t xml:space="preserve">Szczegółowe wymagania dla branży </w:t>
      </w:r>
      <w:r w:rsidR="00C44273" w:rsidRPr="00E5349E">
        <w:t>ciepłowniczej:</w:t>
      </w:r>
      <w:r w:rsidR="007C0D7E" w:rsidRPr="00E5349E">
        <w:t xml:space="preserve"> </w:t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7C0D7E" w:rsidRPr="00E5349E">
        <w:rPr>
          <w:i/>
        </w:rPr>
        <w:t>Nie dotyczy</w:t>
      </w:r>
    </w:p>
    <w:p w14:paraId="48559ECD" w14:textId="3D70E98A" w:rsidR="00C979D3" w:rsidRPr="00E5349E" w:rsidRDefault="00C979D3" w:rsidP="00A0586E">
      <w:pPr>
        <w:pStyle w:val="IIIPoziom3"/>
      </w:pPr>
      <w:r w:rsidRPr="00E5349E">
        <w:t>Szczegółowe wym</w:t>
      </w:r>
      <w:r w:rsidR="006376D8" w:rsidRPr="00E5349E">
        <w:t xml:space="preserve">agania dla branży </w:t>
      </w:r>
      <w:proofErr w:type="spellStart"/>
      <w:r w:rsidR="006376D8" w:rsidRPr="00E5349E">
        <w:t>pozablokowej</w:t>
      </w:r>
      <w:proofErr w:type="spellEnd"/>
      <w:r w:rsidR="00C44273" w:rsidRPr="00E5349E">
        <w:t xml:space="preserve"> i instalacyjnej</w:t>
      </w:r>
      <w:r w:rsidR="005536DC" w:rsidRPr="00E5349E">
        <w:t>:</w:t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7C0D7E" w:rsidRPr="00E5349E">
        <w:rPr>
          <w:i/>
        </w:rPr>
        <w:t>Nie dotyczy</w:t>
      </w:r>
    </w:p>
    <w:p w14:paraId="17B9FFE2" w14:textId="24E3423D" w:rsidR="00C979D3" w:rsidRPr="00E5349E" w:rsidRDefault="00C979D3" w:rsidP="00A0586E">
      <w:pPr>
        <w:pStyle w:val="IIIPoziom3"/>
      </w:pPr>
      <w:r w:rsidRPr="00E5349E">
        <w:t xml:space="preserve">Szczegółowe </w:t>
      </w:r>
      <w:r w:rsidR="006376D8" w:rsidRPr="00E5349E">
        <w:t>wymagania dla branży budowlanej</w:t>
      </w:r>
      <w:r w:rsidR="005536DC" w:rsidRPr="00E5349E">
        <w:t>:</w:t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7C0D7E" w:rsidRPr="00E5349E">
        <w:rPr>
          <w:i/>
        </w:rPr>
        <w:t>Nie dotyczy</w:t>
      </w:r>
    </w:p>
    <w:p w14:paraId="559A39AC" w14:textId="5F896FF9" w:rsidR="00C979D3" w:rsidRPr="00E5349E" w:rsidRDefault="00C979D3" w:rsidP="00A0586E">
      <w:pPr>
        <w:pStyle w:val="IIIPoziom3"/>
      </w:pPr>
      <w:r w:rsidRPr="00E5349E">
        <w:t>Szczegółowe wymagania</w:t>
      </w:r>
      <w:r w:rsidR="006376D8" w:rsidRPr="00E5349E">
        <w:t xml:space="preserve"> dla branży oczyszczania spalin</w:t>
      </w:r>
      <w:r w:rsidR="005536DC" w:rsidRPr="00E5349E">
        <w:t>:</w:t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7C0D7E" w:rsidRPr="00E5349E">
        <w:rPr>
          <w:i/>
        </w:rPr>
        <w:t>Nie dotyczy</w:t>
      </w:r>
    </w:p>
    <w:p w14:paraId="082121EC" w14:textId="3E14687B" w:rsidR="00C44273" w:rsidRPr="00E5349E" w:rsidRDefault="00C44273" w:rsidP="00A0586E">
      <w:pPr>
        <w:pStyle w:val="IIIPoziom3"/>
      </w:pPr>
      <w:r w:rsidRPr="00E5349E">
        <w:t xml:space="preserve">Szczegółowe wymagania dla bezpieczeństwa procesowego i bezpieczeństwa </w:t>
      </w:r>
      <w:proofErr w:type="spellStart"/>
      <w:r w:rsidRPr="00E5349E">
        <w:t>ppoż.:</w:t>
      </w:r>
      <w:r w:rsidR="007C0D7E" w:rsidRPr="00E5349E">
        <w:rPr>
          <w:i/>
        </w:rPr>
        <w:t>Nie</w:t>
      </w:r>
      <w:proofErr w:type="spellEnd"/>
      <w:r w:rsidR="007C0D7E" w:rsidRPr="00E5349E">
        <w:rPr>
          <w:i/>
        </w:rPr>
        <w:t xml:space="preserve"> dotyczy</w:t>
      </w:r>
    </w:p>
    <w:p w14:paraId="110B7594" w14:textId="02B66270" w:rsidR="00963586" w:rsidRPr="00E5349E" w:rsidRDefault="00963586" w:rsidP="00A0586E">
      <w:pPr>
        <w:pStyle w:val="IIIPoziom3"/>
      </w:pPr>
      <w:r w:rsidRPr="00E5349E">
        <w:t xml:space="preserve">Szczegółowe wymagania dla branży ICT oraz </w:t>
      </w:r>
      <w:proofErr w:type="spellStart"/>
      <w:r w:rsidRPr="00E5349E">
        <w:t>cyberbezpieczeń</w:t>
      </w:r>
      <w:r w:rsidR="001B2171" w:rsidRPr="00E5349E">
        <w:t>s</w:t>
      </w:r>
      <w:r w:rsidRPr="00E5349E">
        <w:t>twa</w:t>
      </w:r>
      <w:proofErr w:type="spellEnd"/>
      <w:r w:rsidRPr="00E5349E">
        <w:t xml:space="preserve"> OT:</w:t>
      </w:r>
      <w:r w:rsidR="0088368D" w:rsidRPr="00E5349E">
        <w:tab/>
      </w:r>
      <w:r w:rsidR="0088368D" w:rsidRPr="00E5349E">
        <w:tab/>
      </w:r>
      <w:r w:rsidR="007C0D7E" w:rsidRPr="00E5349E">
        <w:rPr>
          <w:i/>
        </w:rPr>
        <w:t>Nie dotyczy</w:t>
      </w:r>
    </w:p>
    <w:p w14:paraId="4DD939A4" w14:textId="3D4D7D72" w:rsidR="00C979D3" w:rsidRPr="00E5349E" w:rsidRDefault="00C979D3" w:rsidP="00A0586E">
      <w:pPr>
        <w:pStyle w:val="IIIPoziom3"/>
      </w:pPr>
      <w:r w:rsidRPr="00E5349E">
        <w:t>Inne uwarunkowania w</w:t>
      </w:r>
      <w:r w:rsidR="006376D8" w:rsidRPr="00E5349E">
        <w:t>ynikające ze stanu istniejącego</w:t>
      </w:r>
      <w:r w:rsidR="005536DC" w:rsidRPr="00E5349E">
        <w:t>:</w:t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88368D" w:rsidRPr="00E5349E">
        <w:tab/>
      </w:r>
      <w:r w:rsidR="007C0D7E" w:rsidRPr="00E5349E">
        <w:rPr>
          <w:i/>
        </w:rPr>
        <w:t>Nie dotyczy</w:t>
      </w:r>
    </w:p>
    <w:p w14:paraId="4E5328C9" w14:textId="2759BEB4" w:rsidR="00C979D3" w:rsidRPr="00C979D3" w:rsidRDefault="00C979D3" w:rsidP="00D90D96">
      <w:pPr>
        <w:pStyle w:val="IIIPoziom3"/>
        <w:numPr>
          <w:ilvl w:val="0"/>
          <w:numId w:val="0"/>
        </w:numPr>
        <w:ind w:left="357"/>
      </w:pPr>
      <w:bookmarkStart w:id="108" w:name="_Toc196891775"/>
      <w:bookmarkStart w:id="109" w:name="_Toc196891776"/>
      <w:bookmarkStart w:id="110" w:name="_Toc196891777"/>
      <w:bookmarkStart w:id="111" w:name="_Toc196891778"/>
      <w:bookmarkStart w:id="112" w:name="_Toc196891779"/>
      <w:bookmarkStart w:id="113" w:name="_Toc196891780"/>
      <w:bookmarkStart w:id="114" w:name="_Toc196891781"/>
      <w:bookmarkStart w:id="115" w:name="_Toc196891782"/>
      <w:bookmarkStart w:id="116" w:name="_Toc196891783"/>
      <w:bookmarkStart w:id="117" w:name="_Toc196891784"/>
      <w:bookmarkStart w:id="118" w:name="_Toc196891785"/>
      <w:bookmarkStart w:id="119" w:name="_Toc196891786"/>
      <w:bookmarkStart w:id="120" w:name="_Toc19689178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6E30B366" w14:textId="60D25BEC" w:rsidR="00A0586E" w:rsidRPr="00C14850" w:rsidRDefault="00A0586E" w:rsidP="00A0586E">
      <w:pPr>
        <w:pStyle w:val="IIpoziom"/>
        <w:rPr>
          <w:bCs/>
          <w:iCs/>
          <w:smallCaps w:val="0"/>
        </w:rPr>
      </w:pPr>
      <w:bookmarkStart w:id="121" w:name="_Toc196891796"/>
      <w:bookmarkStart w:id="122" w:name="_Toc215476367"/>
      <w:bookmarkEnd w:id="121"/>
      <w:r w:rsidRPr="006901B5">
        <w:t>O</w:t>
      </w:r>
      <w:r>
        <w:t>D</w:t>
      </w:r>
      <w:bookmarkStart w:id="123" w:name="_Hlk206491583"/>
      <w:r>
        <w:t xml:space="preserve">BIÓR PRAC </w:t>
      </w:r>
      <w:bookmarkStart w:id="124" w:name="_Hlk206491560"/>
      <w:r>
        <w:t>PROJEKTOWYCH</w:t>
      </w:r>
      <w:bookmarkEnd w:id="122"/>
      <w:bookmarkEnd w:id="123"/>
      <w:bookmarkEnd w:id="124"/>
    </w:p>
    <w:p w14:paraId="5D5F3069" w14:textId="77777777" w:rsidR="00A0586E" w:rsidRPr="00C625D3" w:rsidRDefault="00A0586E" w:rsidP="00A0586E">
      <w:pPr>
        <w:pStyle w:val="IIIPoziom3"/>
        <w:ind w:left="1077"/>
      </w:pPr>
      <w:r w:rsidRPr="00C625D3">
        <w:t xml:space="preserve">Do obowiązków Wykonawcy należy zaopiniowanie każdej części opracowywanej Dokumentacji stanowiącej zamkniętą całość i uzyskać jej Zatwierdzenie zgodnie z zasadami opisanymi w Standardzie technicznym </w:t>
      </w:r>
      <w:r w:rsidRPr="00C625D3">
        <w:rPr>
          <w:i/>
          <w:iCs/>
          <w:color w:val="092D74"/>
        </w:rPr>
        <w:t>POZ 110026 Standard techniczny w zakresie wytycznych do dokumentacji technicznej</w:t>
      </w:r>
      <w:r w:rsidRPr="00C625D3">
        <w:rPr>
          <w:color w:val="092D74"/>
        </w:rPr>
        <w:t>.</w:t>
      </w:r>
    </w:p>
    <w:p w14:paraId="657A30F5" w14:textId="1681528F" w:rsidR="00C979D3" w:rsidRPr="00C979D3" w:rsidDel="0044516F" w:rsidRDefault="00756831" w:rsidP="00756831">
      <w:pPr>
        <w:rPr>
          <w:rFonts w:cs="Arial"/>
        </w:rPr>
      </w:pPr>
      <w:r>
        <w:rPr>
          <w:rFonts w:cs="Arial"/>
        </w:rPr>
        <w:br w:type="page"/>
      </w:r>
    </w:p>
    <w:p w14:paraId="5D8B4060" w14:textId="19DEDBC9" w:rsidR="00C979D3" w:rsidRPr="00C979D3" w:rsidDel="0044516F" w:rsidRDefault="00266B45" w:rsidP="006376D8">
      <w:pPr>
        <w:pStyle w:val="Stronatytuowa0"/>
      </w:pPr>
      <w:bookmarkStart w:id="125" w:name="_Toc346535325"/>
      <w:bookmarkStart w:id="126" w:name="_Toc347146815"/>
      <w:r w:rsidDel="0044516F">
        <w:lastRenderedPageBreak/>
        <w:t>OPZ</w:t>
      </w:r>
      <w:r w:rsidR="00C979D3" w:rsidRPr="00C979D3" w:rsidDel="0044516F">
        <w:t xml:space="preserve"> CZĘŚĆ II - OGÓLNA</w:t>
      </w:r>
      <w:bookmarkStart w:id="127" w:name="_Toc196891797"/>
      <w:bookmarkEnd w:id="125"/>
      <w:bookmarkEnd w:id="126"/>
      <w:bookmarkEnd w:id="127"/>
    </w:p>
    <w:p w14:paraId="0213ECEE" w14:textId="3CD3157A" w:rsidR="00C979D3" w:rsidRPr="00AD252F" w:rsidRDefault="00C979D3" w:rsidP="00566350">
      <w:pPr>
        <w:pStyle w:val="IPoziom1"/>
        <w:outlineLvl w:val="0"/>
        <w:rPr>
          <w:color w:val="092D74"/>
        </w:rPr>
      </w:pPr>
      <w:bookmarkStart w:id="128" w:name="_Toc347146816"/>
      <w:bookmarkStart w:id="129" w:name="_Toc77934069"/>
      <w:bookmarkStart w:id="130" w:name="_Toc77785425"/>
      <w:bookmarkStart w:id="131" w:name="_Toc77933562"/>
      <w:bookmarkStart w:id="132" w:name="_Toc215476368"/>
      <w:r w:rsidRPr="00AD252F">
        <w:rPr>
          <w:color w:val="092D74"/>
        </w:rPr>
        <w:t xml:space="preserve">WYMAGANIA OGÓLNE DOTYCZĄCE REALIZACJI </w:t>
      </w:r>
      <w:bookmarkEnd w:id="128"/>
      <w:r w:rsidR="00AB75B4" w:rsidRPr="00AD252F">
        <w:rPr>
          <w:color w:val="092D74"/>
        </w:rPr>
        <w:t>PRAC</w:t>
      </w:r>
      <w:bookmarkEnd w:id="129"/>
      <w:bookmarkEnd w:id="130"/>
      <w:bookmarkEnd w:id="131"/>
      <w:bookmarkEnd w:id="132"/>
    </w:p>
    <w:p w14:paraId="2E8CA0F1" w14:textId="7134C8C9" w:rsidR="00FD0FAA" w:rsidRPr="00C625D3" w:rsidRDefault="00C979D3" w:rsidP="00C625D3">
      <w:pPr>
        <w:pStyle w:val="IIpoziom"/>
        <w:spacing w:line="360" w:lineRule="auto"/>
      </w:pPr>
      <w:bookmarkStart w:id="133" w:name="_Toc77786117"/>
      <w:bookmarkStart w:id="134" w:name="_Toc77846396"/>
      <w:bookmarkStart w:id="135" w:name="_Toc347146817"/>
      <w:bookmarkStart w:id="136" w:name="_Toc77934070"/>
      <w:bookmarkStart w:id="137" w:name="_Toc77933563"/>
      <w:bookmarkStart w:id="138" w:name="_Toc215476369"/>
      <w:bookmarkEnd w:id="133"/>
      <w:bookmarkEnd w:id="134"/>
      <w:r w:rsidRPr="00C625D3">
        <w:t>W</w:t>
      </w:r>
      <w:r w:rsidR="00BE4C58" w:rsidRPr="00C625D3">
        <w:t>YMAGANIA OGÓLNE</w:t>
      </w:r>
      <w:bookmarkStart w:id="139" w:name="_Toc347146818"/>
      <w:bookmarkEnd w:id="135"/>
      <w:bookmarkEnd w:id="136"/>
      <w:bookmarkEnd w:id="137"/>
      <w:bookmarkEnd w:id="138"/>
    </w:p>
    <w:bookmarkEnd w:id="139"/>
    <w:p w14:paraId="7E61E718" w14:textId="77777777" w:rsidR="009732C5" w:rsidRPr="00C625D3" w:rsidRDefault="009732C5" w:rsidP="00AD545D">
      <w:pPr>
        <w:pStyle w:val="IIIPoziom3"/>
        <w:spacing w:line="360" w:lineRule="auto"/>
        <w:ind w:left="1134" w:hanging="708"/>
      </w:pPr>
      <w:r w:rsidRPr="00C625D3">
        <w:t>Wykonawca zrealizuje wszystkie Prace zgodnie z:</w:t>
      </w:r>
    </w:p>
    <w:p w14:paraId="0CEB887F" w14:textId="6FBA90FD" w:rsidR="009732C5" w:rsidRPr="00C625D3" w:rsidRDefault="009732C5" w:rsidP="00AD545D">
      <w:pPr>
        <w:pStyle w:val="VPoziom5"/>
        <w:spacing w:line="360" w:lineRule="auto"/>
        <w:ind w:hanging="283"/>
      </w:pPr>
      <w:r w:rsidRPr="00C625D3">
        <w:t>opracowaną przez siebie i zatwierdzoną przez Zamawiającego Dokumentacją projektową (jeśli jest w zakresie Zamówienia) lub przekazaną przez Zamawiającego Dokumentacją projektową (jeśli opracowanie Dokumentacji projektowej nie było w zakresie Zamówienia),</w:t>
      </w:r>
    </w:p>
    <w:p w14:paraId="42E01E84" w14:textId="77777777" w:rsidR="009732C5" w:rsidRPr="00C625D3" w:rsidRDefault="009732C5" w:rsidP="00AD545D">
      <w:pPr>
        <w:pStyle w:val="VPoziom5"/>
        <w:spacing w:line="360" w:lineRule="auto"/>
        <w:ind w:hanging="283"/>
      </w:pPr>
      <w:r w:rsidRPr="00C625D3">
        <w:t>założeniami OPZ,</w:t>
      </w:r>
    </w:p>
    <w:p w14:paraId="2AFF9881" w14:textId="77777777" w:rsidR="009732C5" w:rsidRPr="00C625D3" w:rsidRDefault="009732C5" w:rsidP="00AD545D">
      <w:pPr>
        <w:pStyle w:val="VPoziom5"/>
        <w:spacing w:line="360" w:lineRule="auto"/>
        <w:ind w:hanging="283"/>
      </w:pPr>
      <w:r w:rsidRPr="00C625D3">
        <w:t>z profesjonalną starannością,</w:t>
      </w:r>
    </w:p>
    <w:p w14:paraId="2A8A4B94" w14:textId="77777777" w:rsidR="009732C5" w:rsidRPr="00C625D3" w:rsidRDefault="009732C5" w:rsidP="00AD545D">
      <w:pPr>
        <w:pStyle w:val="VPoziom5"/>
        <w:spacing w:line="360" w:lineRule="auto"/>
        <w:ind w:hanging="283"/>
      </w:pPr>
      <w:r w:rsidRPr="00C625D3">
        <w:t>Prawem Budowlanym oraz rozporządzeniami wykonawczymi,</w:t>
      </w:r>
    </w:p>
    <w:p w14:paraId="168247E2" w14:textId="77777777" w:rsidR="009732C5" w:rsidRPr="00C625D3" w:rsidRDefault="009732C5" w:rsidP="00AD545D">
      <w:pPr>
        <w:pStyle w:val="VPoziom5"/>
        <w:spacing w:line="360" w:lineRule="auto"/>
        <w:ind w:hanging="283"/>
      </w:pPr>
      <w:r w:rsidRPr="00C625D3">
        <w:t>zgodnie z przepisami BHP, przeciwpożarowymi i ochrony środowiska,</w:t>
      </w:r>
    </w:p>
    <w:p w14:paraId="1F0C57C9" w14:textId="77777777" w:rsidR="009732C5" w:rsidRPr="00C625D3" w:rsidRDefault="009732C5" w:rsidP="00AD545D">
      <w:pPr>
        <w:pStyle w:val="VPoziom5"/>
        <w:spacing w:line="360" w:lineRule="auto"/>
        <w:ind w:hanging="283"/>
      </w:pPr>
      <w:r w:rsidRPr="00C625D3">
        <w:t>innymi nie wskazanymi powyżej przepisami prawa dotyczącymi przedmiotu Umowy</w:t>
      </w:r>
    </w:p>
    <w:p w14:paraId="379073B7" w14:textId="34D85FB5" w:rsidR="009732C5" w:rsidRPr="00C625D3" w:rsidRDefault="009732C5" w:rsidP="00C625D3">
      <w:pPr>
        <w:pStyle w:val="VPoziom5"/>
        <w:spacing w:line="360" w:lineRule="auto"/>
      </w:pPr>
      <w:r w:rsidRPr="00C625D3">
        <w:t>zgodnie z opracowanym Projektem Organizacji Robót</w:t>
      </w:r>
    </w:p>
    <w:p w14:paraId="3BB40813" w14:textId="258581A4" w:rsidR="009732C5" w:rsidRPr="00C625D3" w:rsidRDefault="009732C5" w:rsidP="00C625D3">
      <w:pPr>
        <w:pStyle w:val="IIIPoziom3"/>
        <w:spacing w:line="360" w:lineRule="auto"/>
      </w:pPr>
      <w:r w:rsidRPr="00C625D3">
        <w:t>Każdy wyrób i materiał przeznaczony do wbudowania, a dostarczony na miejsce Prac musi posiadać wszystkie niezbędne dokumenty dopuszczające do stosowania na rynku polskim, m.in. stwierdzające jego pochodzenie, przydatność techniczną (znak CE, B), spełnienie wymagań BHP, ppoż. i Sanepidu (atesty, certyfikaty, poświadczenia, świadectwa jakości, zgodności, oceny ryzyka itp.) oraz normy jakości. W przypadku rusztowań, muszą one spełniać wymagania przepisów prawa i posiadać zatwierdzony projekt zgodnie przepisami w</w:t>
      </w:r>
      <w:r w:rsidR="00C625D3" w:rsidRPr="00C625D3">
        <w:t xml:space="preserve"> </w:t>
      </w:r>
      <w:r w:rsidRPr="00C625D3">
        <w:t>tym zakresie.</w:t>
      </w:r>
    </w:p>
    <w:p w14:paraId="04A69D85" w14:textId="04CD52CB" w:rsidR="009732C5" w:rsidRPr="00C625D3" w:rsidRDefault="009732C5" w:rsidP="00C625D3">
      <w:pPr>
        <w:pStyle w:val="IIIPoziom3"/>
        <w:spacing w:line="360" w:lineRule="auto"/>
      </w:pPr>
      <w:bookmarkStart w:id="140" w:name="_Hlk197329462"/>
      <w:r w:rsidRPr="00C625D3">
        <w:t>Wszystkie materiały, które będą wykorzystane do realizacji Prac muszą posiadać stosowne aprobaty, certyfikaty, świadectwa jakości lub atesty dopuszczenia do</w:t>
      </w:r>
      <w:r w:rsidR="008D1F34">
        <w:t xml:space="preserve"> </w:t>
      </w:r>
      <w:r w:rsidRPr="00C625D3">
        <w:t>stosowania w Polsce, które po zakończeniu Prac stanowić będą integralną część Dokumentacji powykonawczej jako kompletna Dokumentacja jakościowa.</w:t>
      </w:r>
    </w:p>
    <w:bookmarkEnd w:id="140"/>
    <w:p w14:paraId="06F597EA" w14:textId="62333AA3" w:rsidR="009732C5" w:rsidRPr="00C625D3" w:rsidRDefault="009732C5" w:rsidP="00C625D3">
      <w:pPr>
        <w:pStyle w:val="IIIPoziom3"/>
        <w:spacing w:line="360" w:lineRule="auto"/>
      </w:pPr>
      <w:r w:rsidRPr="00C625D3">
        <w:t>Wykonawca musi w swoim zakresie uwzględnić wszystkie koszty towarzyszące, które trzeba ponieść realizując Prace, między innymi koszty wywozu z terenu zakładu materiałów lub elementów odpadowych powstałych w wyniku prowadzonych Prac, z wyjątkiem złomu stalowego i metali kolorowych (który musi być pocięty, w ramach kosztów Wykonawcy, na elementy mieszczące się do kontenera).</w:t>
      </w:r>
    </w:p>
    <w:p w14:paraId="16D1A003" w14:textId="67FC6E2E" w:rsidR="009732C5" w:rsidRPr="00C625D3" w:rsidRDefault="009732C5" w:rsidP="00C625D3">
      <w:pPr>
        <w:pStyle w:val="IIIPoziom3"/>
        <w:spacing w:line="360" w:lineRule="auto"/>
      </w:pPr>
      <w:r w:rsidRPr="00C625D3">
        <w:t>Wykonawca podczas realizacji Prac zobowiązany będzie do prowadzenia swoich Prac w</w:t>
      </w:r>
      <w:r w:rsidR="008D1F34">
        <w:t xml:space="preserve"> </w:t>
      </w:r>
      <w:r w:rsidRPr="00C625D3">
        <w:t>sposób umożliwiający poprawne funkcjonowanie zakładu podczas procesów produkcji energii.</w:t>
      </w:r>
    </w:p>
    <w:p w14:paraId="02F448D1" w14:textId="4614DB09" w:rsidR="009732C5" w:rsidRPr="00C625D3" w:rsidRDefault="009732C5" w:rsidP="00C625D3">
      <w:pPr>
        <w:pStyle w:val="IIIPoziom3"/>
        <w:spacing w:line="360" w:lineRule="auto"/>
      </w:pPr>
      <w:r w:rsidRPr="00C625D3">
        <w:t>W przypadku Prac konserwacyjnych branży budowlanej niewykonywanych na pozwolenie na budowę, Zamawiający mimo to</w:t>
      </w:r>
      <w:r w:rsidR="008D1F34">
        <w:t xml:space="preserve"> </w:t>
      </w:r>
      <w:r w:rsidRPr="00C625D3">
        <w:t>wymaga, aby Wykonawca zapewnił dozór techniczny osoby z</w:t>
      </w:r>
      <w:r w:rsidR="008D1F34">
        <w:t xml:space="preserve"> </w:t>
      </w:r>
      <w:r w:rsidRPr="00C625D3">
        <w:t>właściwymi uprawnieniami budowlanymi, co ma gwarantować właściwą jakość wykonania takich Prac.</w:t>
      </w:r>
    </w:p>
    <w:p w14:paraId="038967A9" w14:textId="691C4001" w:rsidR="00C15C16" w:rsidRPr="00C625D3" w:rsidRDefault="00C15C16" w:rsidP="00C625D3">
      <w:pPr>
        <w:pStyle w:val="IIIPoziom3"/>
        <w:numPr>
          <w:ilvl w:val="0"/>
          <w:numId w:val="0"/>
        </w:numPr>
        <w:spacing w:line="360" w:lineRule="auto"/>
        <w:ind w:left="1146"/>
      </w:pPr>
    </w:p>
    <w:p w14:paraId="1275129F" w14:textId="7B712BEA" w:rsidR="00C979D3" w:rsidRPr="00C625D3" w:rsidRDefault="00BE4C58" w:rsidP="00C625D3">
      <w:pPr>
        <w:pStyle w:val="IIpoziom"/>
        <w:spacing w:line="360" w:lineRule="auto"/>
        <w:rPr>
          <w:bCs/>
          <w:iCs/>
        </w:rPr>
      </w:pPr>
      <w:bookmarkStart w:id="141" w:name="_Toc347146819"/>
      <w:bookmarkStart w:id="142" w:name="_Toc215476370"/>
      <w:r w:rsidRPr="00C625D3">
        <w:t xml:space="preserve">OBOWIĄZKI WYKONAWCY </w:t>
      </w:r>
      <w:bookmarkEnd w:id="141"/>
      <w:r w:rsidRPr="00C625D3">
        <w:t>W ZAKRESIE REALIZACJI PRAC</w:t>
      </w:r>
      <w:bookmarkEnd w:id="142"/>
      <w:r w:rsidR="00C979D3" w:rsidRPr="00C625D3">
        <w:t xml:space="preserve"> </w:t>
      </w:r>
    </w:p>
    <w:p w14:paraId="6E552357" w14:textId="0604783A" w:rsidR="00C979D3" w:rsidRPr="00C625D3" w:rsidRDefault="00C979D3" w:rsidP="00C625D3">
      <w:pPr>
        <w:pStyle w:val="IIIPoziom3"/>
        <w:spacing w:line="360" w:lineRule="auto"/>
      </w:pPr>
      <w:r w:rsidRPr="00C625D3">
        <w:t xml:space="preserve">Przedstawienie Zamawiającemu listy pracowników z zaznaczeniem posiadanych przez nich uprawnień w zależności do charakteru realizowanych </w:t>
      </w:r>
      <w:r w:rsidR="003858D0" w:rsidRPr="00C625D3">
        <w:t>P</w:t>
      </w:r>
      <w:r w:rsidRPr="00C625D3">
        <w:t>rac (w tym energetycznych).</w:t>
      </w:r>
    </w:p>
    <w:p w14:paraId="5339BB7D" w14:textId="4A7C6676" w:rsidR="00C979D3" w:rsidRPr="00C625D3" w:rsidRDefault="00C979D3" w:rsidP="00C625D3">
      <w:pPr>
        <w:pStyle w:val="IIIPoziom3"/>
        <w:spacing w:line="360" w:lineRule="auto"/>
      </w:pPr>
      <w:r w:rsidRPr="00C625D3">
        <w:t xml:space="preserve">Odebranie </w:t>
      </w:r>
      <w:r w:rsidR="008E56F7" w:rsidRPr="00C625D3">
        <w:t>miejsca Prac</w:t>
      </w:r>
      <w:r w:rsidRPr="00C625D3">
        <w:t xml:space="preserve"> z podaniem pisemnego zapotrzebowania na media i ich parametry.</w:t>
      </w:r>
    </w:p>
    <w:p w14:paraId="68DA800D" w14:textId="255E0633" w:rsidR="00C979D3" w:rsidRPr="00C625D3" w:rsidRDefault="00C979D3" w:rsidP="00C625D3">
      <w:pPr>
        <w:pStyle w:val="IIIPoziom3"/>
        <w:spacing w:line="360" w:lineRule="auto"/>
      </w:pPr>
      <w:r w:rsidRPr="00C625D3">
        <w:t xml:space="preserve">Realizacja </w:t>
      </w:r>
      <w:r w:rsidR="00AB75B4" w:rsidRPr="00C625D3">
        <w:t>Prac</w:t>
      </w:r>
      <w:r w:rsidR="008E56F7" w:rsidRPr="00C625D3">
        <w:t xml:space="preserve"> </w:t>
      </w:r>
      <w:r w:rsidRPr="00C625D3">
        <w:t>zgodnie z zatwierdzoną przez Zamawiającego dokumentacją</w:t>
      </w:r>
      <w:r w:rsidR="00F22DCF" w:rsidRPr="00C625D3">
        <w:t>.</w:t>
      </w:r>
    </w:p>
    <w:p w14:paraId="216F642B" w14:textId="44A94C33" w:rsidR="00C979D3" w:rsidRPr="00C625D3" w:rsidRDefault="00C979D3" w:rsidP="00C625D3">
      <w:pPr>
        <w:pStyle w:val="IIIPoziom3"/>
        <w:spacing w:line="360" w:lineRule="auto"/>
      </w:pPr>
      <w:r w:rsidRPr="00C625D3">
        <w:t xml:space="preserve">Przedstawienie sprawozdania z postępu </w:t>
      </w:r>
      <w:r w:rsidR="003858D0" w:rsidRPr="00C625D3">
        <w:t>P</w:t>
      </w:r>
      <w:r w:rsidRPr="00C625D3">
        <w:t>rac wg wymagań Zamawiającego.</w:t>
      </w:r>
    </w:p>
    <w:p w14:paraId="4962793F" w14:textId="567E7E39" w:rsidR="00C979D3" w:rsidRPr="00C625D3" w:rsidRDefault="00C979D3" w:rsidP="00C625D3">
      <w:pPr>
        <w:pStyle w:val="IIIPoziom3"/>
        <w:spacing w:line="360" w:lineRule="auto"/>
      </w:pPr>
      <w:r w:rsidRPr="00C625D3">
        <w:lastRenderedPageBreak/>
        <w:t xml:space="preserve">Otwieranie poleceń pisemnych na wykonanie </w:t>
      </w:r>
      <w:r w:rsidR="003858D0" w:rsidRPr="00C625D3">
        <w:t>P</w:t>
      </w:r>
      <w:r w:rsidRPr="00C625D3">
        <w:t>rac.</w:t>
      </w:r>
    </w:p>
    <w:p w14:paraId="61D2457E" w14:textId="44AF9AB7" w:rsidR="00C979D3" w:rsidRPr="00C625D3" w:rsidRDefault="00C979D3" w:rsidP="00C625D3">
      <w:pPr>
        <w:pStyle w:val="IIIPoziom3"/>
        <w:spacing w:line="360" w:lineRule="auto"/>
      </w:pPr>
      <w:r w:rsidRPr="00C625D3">
        <w:t>Pobieranie z magazynu Zamawiającego i dostarczanie na miejsce zabudowy części i</w:t>
      </w:r>
      <w:r w:rsidR="00B3734C" w:rsidRPr="00C625D3">
        <w:t xml:space="preserve"> </w:t>
      </w:r>
      <w:r w:rsidRPr="00C625D3">
        <w:t>materiałów, które dostarcza Zamawiający</w:t>
      </w:r>
      <w:r w:rsidR="00924ACC" w:rsidRPr="00C625D3">
        <w:t>, jeżeli taka sytuacja będzie mieć miejsce</w:t>
      </w:r>
      <w:r w:rsidRPr="00C625D3">
        <w:t>.</w:t>
      </w:r>
    </w:p>
    <w:p w14:paraId="5AC0EA48" w14:textId="6BE3AA05" w:rsidR="00C979D3" w:rsidRPr="00C625D3" w:rsidRDefault="00C979D3" w:rsidP="00C625D3">
      <w:pPr>
        <w:pStyle w:val="IIIPoziom3"/>
        <w:spacing w:line="360" w:lineRule="auto"/>
      </w:pPr>
      <w:r w:rsidRPr="00C625D3">
        <w:t>Koordynowanie na bieżąco wykonywanych przez siebie Prac z Pracami wykonywanymi przez innych Wykonawców w porozumieniu z Przedstawicielem Zamawiającego.</w:t>
      </w:r>
    </w:p>
    <w:p w14:paraId="35E8C17F" w14:textId="1B7A414F" w:rsidR="00C979D3" w:rsidRPr="00C625D3" w:rsidRDefault="00C979D3" w:rsidP="00C625D3">
      <w:pPr>
        <w:pStyle w:val="IIIPoziom3"/>
        <w:spacing w:line="360" w:lineRule="auto"/>
      </w:pPr>
      <w:r w:rsidRPr="00C625D3">
        <w:t>Przetransportowanie usuniętych elementów metalowych do kontenerów na materiały przeznaczone do złomowania.</w:t>
      </w:r>
    </w:p>
    <w:p w14:paraId="3D53E9D9" w14:textId="387216CC" w:rsidR="00C979D3" w:rsidRPr="00C625D3" w:rsidRDefault="00C979D3" w:rsidP="00C625D3">
      <w:pPr>
        <w:pStyle w:val="IIIPoziom3"/>
        <w:spacing w:line="360" w:lineRule="auto"/>
      </w:pPr>
      <w:r w:rsidRPr="00C625D3">
        <w:t>Zapewnienie transportu elementów podlegających montażowi do miejsca ich montażu.</w:t>
      </w:r>
    </w:p>
    <w:p w14:paraId="573EF2F6" w14:textId="327C575F" w:rsidR="00C979D3" w:rsidRPr="00C625D3" w:rsidRDefault="00C979D3" w:rsidP="00C625D3">
      <w:pPr>
        <w:pStyle w:val="IIIPoziom3"/>
        <w:spacing w:line="360" w:lineRule="auto"/>
      </w:pPr>
      <w:r w:rsidRPr="00C625D3">
        <w:t xml:space="preserve">Wykonawca przed przystąpieniem do </w:t>
      </w:r>
      <w:r w:rsidR="003858D0" w:rsidRPr="00C625D3">
        <w:t>P</w:t>
      </w:r>
      <w:r w:rsidRPr="00C625D3">
        <w:t xml:space="preserve">rac na </w:t>
      </w:r>
      <w:r w:rsidR="00AB75B4" w:rsidRPr="00C625D3">
        <w:t>miejscu Prac</w:t>
      </w:r>
      <w:r w:rsidRPr="00C625D3">
        <w:t xml:space="preserve"> dostarczy Przedstawicielowi Zamawiającego do akceptacji następujące dokumenty:</w:t>
      </w:r>
    </w:p>
    <w:p w14:paraId="24FBABFF" w14:textId="18D74B4D" w:rsidR="00C979D3" w:rsidRPr="00C625D3" w:rsidRDefault="005536DC" w:rsidP="00C625D3">
      <w:pPr>
        <w:pStyle w:val="VPoziom5"/>
        <w:spacing w:line="360" w:lineRule="auto"/>
      </w:pPr>
      <w:r w:rsidRPr="00C625D3">
        <w:t>l</w:t>
      </w:r>
      <w:r w:rsidR="00C979D3" w:rsidRPr="00C625D3">
        <w:t xml:space="preserve">istę pracowników </w:t>
      </w:r>
      <w:r w:rsidR="005C318C" w:rsidRPr="00C625D3">
        <w:t xml:space="preserve">funkcyjnych </w:t>
      </w:r>
      <w:r w:rsidR="00C979D3" w:rsidRPr="00C625D3">
        <w:t>z zaznaczonymi uprawnieniami (w tym energetycznymi) oraz</w:t>
      </w:r>
      <w:r w:rsidR="00F5714E">
        <w:t xml:space="preserve"> </w:t>
      </w:r>
      <w:r w:rsidR="00C979D3" w:rsidRPr="00C625D3">
        <w:t>wskazaniem osób dozoru Wykonawcy i określeniem ich funkcji,</w:t>
      </w:r>
    </w:p>
    <w:p w14:paraId="7C90D0BD" w14:textId="300D741F" w:rsidR="00C979D3" w:rsidRPr="00C625D3" w:rsidRDefault="005536DC" w:rsidP="00C625D3">
      <w:pPr>
        <w:pStyle w:val="VPoziom5"/>
        <w:spacing w:line="360" w:lineRule="auto"/>
      </w:pPr>
      <w:r w:rsidRPr="00C625D3">
        <w:t>l</w:t>
      </w:r>
      <w:r w:rsidR="00C979D3" w:rsidRPr="00C625D3">
        <w:t xml:space="preserve">istę pracowników </w:t>
      </w:r>
      <w:r w:rsidR="005C318C" w:rsidRPr="00C625D3">
        <w:t xml:space="preserve">funkcyjnych </w:t>
      </w:r>
      <w:r w:rsidR="00C979D3" w:rsidRPr="00C625D3">
        <w:t>wyposażonych w telefony komórkowe i ich numery,</w:t>
      </w:r>
    </w:p>
    <w:p w14:paraId="5AA4E6D5" w14:textId="54A2842B" w:rsidR="00C979D3" w:rsidRPr="00C625D3" w:rsidRDefault="001C1D89" w:rsidP="00C625D3">
      <w:pPr>
        <w:pStyle w:val="VPoziom5"/>
        <w:spacing w:line="360" w:lineRule="auto"/>
      </w:pPr>
      <w:r w:rsidRPr="00C625D3">
        <w:t>Projekt Organizacji Robót</w:t>
      </w:r>
      <w:r w:rsidR="005536DC" w:rsidRPr="00C625D3">
        <w:t>.</w:t>
      </w:r>
    </w:p>
    <w:p w14:paraId="30D16452" w14:textId="62FB1FE9" w:rsidR="00C979D3" w:rsidRPr="00C625D3" w:rsidRDefault="00C979D3" w:rsidP="00C625D3">
      <w:pPr>
        <w:pStyle w:val="IIIPoziom3"/>
        <w:spacing w:line="360" w:lineRule="auto"/>
      </w:pPr>
      <w:r w:rsidRPr="00C625D3">
        <w:t>Wykonawca w czasie trwania Prac będzie zobowiązany do utrzymania porządku na</w:t>
      </w:r>
      <w:r w:rsidR="00F5714E">
        <w:t xml:space="preserve"> </w:t>
      </w:r>
      <w:r w:rsidRPr="00C625D3">
        <w:t xml:space="preserve">terenie </w:t>
      </w:r>
      <w:r w:rsidR="00D92D41" w:rsidRPr="00C625D3">
        <w:t>Prac</w:t>
      </w:r>
      <w:r w:rsidRPr="00C625D3">
        <w:t>. Po ukończeniu Prac</w:t>
      </w:r>
      <w:r w:rsidR="00902CCC" w:rsidRPr="00C625D3">
        <w:t>,</w:t>
      </w:r>
      <w:r w:rsidRPr="00C625D3">
        <w:t xml:space="preserve"> Wykonawca usunie cały </w:t>
      </w:r>
      <w:r w:rsidR="00902CCC" w:rsidRPr="00C625D3">
        <w:t>s</w:t>
      </w:r>
      <w:r w:rsidRPr="00C625D3">
        <w:t>przęt Wykonawcy i</w:t>
      </w:r>
      <w:r w:rsidR="00F5714E">
        <w:t xml:space="preserve"> </w:t>
      </w:r>
      <w:r w:rsidRPr="00C625D3">
        <w:t xml:space="preserve">pozostawi </w:t>
      </w:r>
      <w:r w:rsidR="00442989" w:rsidRPr="00C625D3">
        <w:t>m</w:t>
      </w:r>
      <w:r w:rsidR="00AB75B4" w:rsidRPr="00C625D3">
        <w:t>iejsce Prac</w:t>
      </w:r>
      <w:r w:rsidRPr="00C625D3">
        <w:t xml:space="preserve"> </w:t>
      </w:r>
      <w:r w:rsidR="00A33DAD" w:rsidRPr="00C625D3">
        <w:t xml:space="preserve">czyste </w:t>
      </w:r>
      <w:r w:rsidRPr="00C625D3">
        <w:t>i</w:t>
      </w:r>
      <w:r w:rsidR="00F5714E">
        <w:t xml:space="preserve"> </w:t>
      </w:r>
      <w:r w:rsidR="00A33DAD" w:rsidRPr="00C625D3">
        <w:t>uporządkowane</w:t>
      </w:r>
      <w:r w:rsidRPr="00C625D3">
        <w:t>.</w:t>
      </w:r>
    </w:p>
    <w:p w14:paraId="6C026199" w14:textId="0F1EB37F" w:rsidR="00C979D3" w:rsidRPr="00C625D3" w:rsidRDefault="00C979D3" w:rsidP="00C625D3">
      <w:pPr>
        <w:pStyle w:val="IIIPoziom3"/>
        <w:spacing w:line="360" w:lineRule="auto"/>
      </w:pPr>
      <w:r w:rsidRPr="00C625D3">
        <w:t>Przed przystąpieniem do Prac</w:t>
      </w:r>
      <w:r w:rsidR="001314A2" w:rsidRPr="00C625D3">
        <w:t>,</w:t>
      </w:r>
      <w:r w:rsidRPr="00C625D3">
        <w:t xml:space="preserve"> Przedstawiciel Wykonawcy dokona komisyjnego odbioru </w:t>
      </w:r>
      <w:r w:rsidR="00AB75B4" w:rsidRPr="00C625D3">
        <w:t>miejsca Prac</w:t>
      </w:r>
      <w:r w:rsidRPr="00C625D3">
        <w:t>.</w:t>
      </w:r>
    </w:p>
    <w:p w14:paraId="3267132F" w14:textId="535A724B" w:rsidR="00C979D3" w:rsidRPr="00C625D3" w:rsidRDefault="00C979D3" w:rsidP="00C625D3">
      <w:pPr>
        <w:pStyle w:val="IIIPoziom3"/>
        <w:spacing w:line="360" w:lineRule="auto"/>
      </w:pPr>
      <w:r w:rsidRPr="00C625D3">
        <w:t>Wykonawca oświadcza, że zastosuje się do obowiązku poddania kontroli przez Służby Ochrony Zamawiającego, osób i środków transportu</w:t>
      </w:r>
      <w:r w:rsidR="003C3644" w:rsidRPr="00C625D3">
        <w:t>,</w:t>
      </w:r>
      <w:r w:rsidRPr="00C625D3">
        <w:t xml:space="preserve"> w związku z wwozem i wywozem materiałów i narzędzi oraz osób</w:t>
      </w:r>
      <w:r w:rsidR="003C3644" w:rsidRPr="00C625D3">
        <w:t>,</w:t>
      </w:r>
      <w:r w:rsidRPr="00C625D3">
        <w:t xml:space="preserve"> w związku z</w:t>
      </w:r>
      <w:r w:rsidR="00F5714E">
        <w:t xml:space="preserve"> </w:t>
      </w:r>
      <w:r w:rsidRPr="00C625D3">
        <w:t>badaniem stanu trzeźwości.</w:t>
      </w:r>
    </w:p>
    <w:p w14:paraId="50BA1D58" w14:textId="7C39E1B6" w:rsidR="00C979D3" w:rsidRPr="00C625D3" w:rsidRDefault="00C979D3" w:rsidP="00C625D3">
      <w:pPr>
        <w:pStyle w:val="IIIPoziom3"/>
        <w:spacing w:line="360" w:lineRule="auto"/>
      </w:pPr>
      <w:r w:rsidRPr="00C625D3">
        <w:t xml:space="preserve">Wykonawca </w:t>
      </w:r>
      <w:r w:rsidR="009F4926" w:rsidRPr="00C625D3">
        <w:t>po podpisaniu Umowy zobowiązany jest uzyskać od służb ochrony Zamawiającego odpowiednie identyfikatory uprawniające do wejścia na teren realizacji Prac.</w:t>
      </w:r>
    </w:p>
    <w:p w14:paraId="0F048E77" w14:textId="09DF35A5" w:rsidR="00C979D3" w:rsidRPr="00C625D3" w:rsidRDefault="00C979D3" w:rsidP="00C625D3">
      <w:pPr>
        <w:pStyle w:val="IIIPoziom3"/>
        <w:spacing w:line="360" w:lineRule="auto"/>
      </w:pPr>
      <w:r w:rsidRPr="00C625D3">
        <w:t>Każdy pracownik Wykonawcy, przebywający na terenie Zamawiającego, zobowiązany jest do noszenia identyfikatora przypiętego do wierzchniego ubrania w widocznym miejscu.</w:t>
      </w:r>
    </w:p>
    <w:p w14:paraId="184BA6BF" w14:textId="4BBE624B" w:rsidR="00C979D3" w:rsidRPr="00C625D3" w:rsidRDefault="00C979D3" w:rsidP="00C625D3">
      <w:pPr>
        <w:pStyle w:val="IIIPoziom3"/>
        <w:spacing w:line="360" w:lineRule="auto"/>
      </w:pPr>
      <w:r w:rsidRPr="00C625D3">
        <w:t>Wykonawca zobowiązany jest do niezwłocznego przekazania Zamawiającemu informacji o</w:t>
      </w:r>
      <w:r w:rsidR="00F5714E">
        <w:t xml:space="preserve"> </w:t>
      </w:r>
      <w:r w:rsidRPr="00C625D3">
        <w:t xml:space="preserve">wypadkach przy </w:t>
      </w:r>
      <w:r w:rsidR="003858D0" w:rsidRPr="00C625D3">
        <w:t>P</w:t>
      </w:r>
      <w:r w:rsidRPr="00C625D3">
        <w:t xml:space="preserve">racy i zdarzeniach </w:t>
      </w:r>
      <w:r w:rsidR="00A43566" w:rsidRPr="00C625D3">
        <w:t xml:space="preserve">potencjalnie </w:t>
      </w:r>
      <w:r w:rsidRPr="00C625D3">
        <w:t>wypadkowych</w:t>
      </w:r>
      <w:r w:rsidR="00546C61" w:rsidRPr="00C625D3">
        <w:t>,</w:t>
      </w:r>
      <w:r w:rsidRPr="00C625D3">
        <w:t xml:space="preserve"> z udziałem pracowników Wykonawcy/Podwykonawców podczas </w:t>
      </w:r>
      <w:r w:rsidR="003858D0" w:rsidRPr="00C625D3">
        <w:t>P</w:t>
      </w:r>
      <w:r w:rsidRPr="00C625D3">
        <w:t>rac wykonywanych na terenie Zamawiającego</w:t>
      </w:r>
      <w:r w:rsidR="00A43566" w:rsidRPr="00C625D3">
        <w:t>,</w:t>
      </w:r>
      <w:r w:rsidRPr="00C625D3">
        <w:t xml:space="preserve"> do służb BHP oraz przedstawiciela strony Zamawiającego (Poleceniodawcy).</w:t>
      </w:r>
    </w:p>
    <w:p w14:paraId="2948A5E2" w14:textId="2CEF7511" w:rsidR="00C979D3" w:rsidRPr="00C625D3" w:rsidRDefault="00C979D3" w:rsidP="00C625D3">
      <w:pPr>
        <w:pStyle w:val="IIIPoziom3"/>
        <w:spacing w:line="360" w:lineRule="auto"/>
      </w:pPr>
      <w:r w:rsidRPr="00C625D3">
        <w:t>Wykonawca zobowiązany jest do uczestniczenia w cotygodniowych naradach technicznych, które odbywać się będą w siedzibie Zamawiającego. W zależności od</w:t>
      </w:r>
      <w:r w:rsidR="00F5714E">
        <w:t xml:space="preserve"> </w:t>
      </w:r>
      <w:r w:rsidRPr="00C625D3">
        <w:t xml:space="preserve">zaawansowania </w:t>
      </w:r>
      <w:r w:rsidR="00AB75B4" w:rsidRPr="00C625D3">
        <w:t>Prac</w:t>
      </w:r>
      <w:r w:rsidRPr="00C625D3">
        <w:t xml:space="preserve"> częstotliwość spotkań może ulec zmianie</w:t>
      </w:r>
      <w:r w:rsidR="00E2145E" w:rsidRPr="00C625D3">
        <w:t xml:space="preserve"> jednak </w:t>
      </w:r>
      <w:r w:rsidR="00462BD7" w:rsidRPr="00C625D3">
        <w:t xml:space="preserve">spotkania będą organizowane </w:t>
      </w:r>
      <w:r w:rsidR="00E2145E" w:rsidRPr="00C625D3">
        <w:t>nie częściej niż raz na tydzień</w:t>
      </w:r>
      <w:r w:rsidRPr="00C625D3">
        <w:t xml:space="preserve">. </w:t>
      </w:r>
    </w:p>
    <w:p w14:paraId="7AD1887F" w14:textId="2481939F" w:rsidR="00855D5A" w:rsidRPr="00C625D3" w:rsidRDefault="00C979D3" w:rsidP="00C625D3">
      <w:pPr>
        <w:pStyle w:val="IIIPoziom3"/>
        <w:spacing w:line="360" w:lineRule="auto"/>
      </w:pPr>
      <w:r w:rsidRPr="00C625D3">
        <w:t>Wykonawca zobowiązany jest do wykonywania raportów i</w:t>
      </w:r>
      <w:r w:rsidR="005762F8" w:rsidRPr="00C625D3">
        <w:t xml:space="preserve"> </w:t>
      </w:r>
      <w:r w:rsidRPr="00C625D3">
        <w:t>sprawozdań z</w:t>
      </w:r>
      <w:r w:rsidR="00F5714E">
        <w:t xml:space="preserve"> </w:t>
      </w:r>
      <w:r w:rsidRPr="00C625D3">
        <w:t xml:space="preserve">wykonywanych przez siebie </w:t>
      </w:r>
      <w:r w:rsidR="003858D0" w:rsidRPr="00C625D3">
        <w:t>P</w:t>
      </w:r>
      <w:r w:rsidRPr="00C625D3">
        <w:t xml:space="preserve">rac </w:t>
      </w:r>
      <w:r w:rsidR="007104C9" w:rsidRPr="00C625D3">
        <w:t>w</w:t>
      </w:r>
      <w:r w:rsidR="00F5714E">
        <w:t xml:space="preserve"> </w:t>
      </w:r>
      <w:r w:rsidR="007104C9" w:rsidRPr="00C625D3">
        <w:t>terminach wskazanych przez Zamawiającego.</w:t>
      </w:r>
      <w:r w:rsidRPr="00C625D3">
        <w:t xml:space="preserve"> </w:t>
      </w:r>
    </w:p>
    <w:p w14:paraId="60374D2B" w14:textId="77777777" w:rsidR="00855D5A" w:rsidRPr="00C625D3" w:rsidRDefault="00855D5A" w:rsidP="00C625D3">
      <w:pPr>
        <w:pStyle w:val="IIIPoziom3"/>
        <w:numPr>
          <w:ilvl w:val="0"/>
          <w:numId w:val="0"/>
        </w:numPr>
        <w:spacing w:line="360" w:lineRule="auto"/>
        <w:ind w:left="1146"/>
      </w:pPr>
    </w:p>
    <w:p w14:paraId="0B90EBDA" w14:textId="1AE67031" w:rsidR="00C979D3" w:rsidRPr="00C625D3" w:rsidRDefault="00C979D3" w:rsidP="00C625D3">
      <w:pPr>
        <w:pStyle w:val="IIpoziom"/>
        <w:spacing w:line="360" w:lineRule="auto"/>
      </w:pPr>
      <w:bookmarkStart w:id="143" w:name="_Toc215476371"/>
      <w:bookmarkStart w:id="144" w:name="_Toc312323990"/>
      <w:bookmarkStart w:id="145" w:name="_Toc346535340"/>
      <w:bookmarkStart w:id="146" w:name="_Toc347146820"/>
      <w:r w:rsidRPr="00C625D3">
        <w:t>O</w:t>
      </w:r>
      <w:r w:rsidR="00BE4C58" w:rsidRPr="00C625D3">
        <w:t>RGANIZACJA PRAC</w:t>
      </w:r>
      <w:bookmarkEnd w:id="143"/>
      <w:r w:rsidRPr="00C625D3">
        <w:t xml:space="preserve"> </w:t>
      </w:r>
      <w:bookmarkEnd w:id="144"/>
      <w:bookmarkEnd w:id="145"/>
      <w:bookmarkEnd w:id="146"/>
    </w:p>
    <w:p w14:paraId="6C5FDB99" w14:textId="5013D90B" w:rsidR="00763B81" w:rsidRPr="00C625D3" w:rsidRDefault="00C979D3" w:rsidP="00AD545D">
      <w:pPr>
        <w:pStyle w:val="IIIPoziom3"/>
        <w:spacing w:line="360" w:lineRule="auto"/>
      </w:pPr>
      <w:r w:rsidRPr="00C625D3">
        <w:t xml:space="preserve">Organizacja </w:t>
      </w:r>
      <w:r w:rsidR="00AB75B4" w:rsidRPr="00C625D3">
        <w:t>miejsca Prac</w:t>
      </w:r>
    </w:p>
    <w:p w14:paraId="1CDD9C71" w14:textId="0DC8874D" w:rsidR="00C979D3" w:rsidRPr="00C625D3" w:rsidRDefault="00C979D3" w:rsidP="00C625D3">
      <w:pPr>
        <w:pStyle w:val="VPoziom5"/>
        <w:spacing w:line="360" w:lineRule="auto"/>
      </w:pPr>
      <w:r w:rsidRPr="00C625D3">
        <w:t xml:space="preserve">Przez </w:t>
      </w:r>
      <w:r w:rsidR="00AB75B4" w:rsidRPr="00C625D3">
        <w:t>miejsce Prac</w:t>
      </w:r>
      <w:r w:rsidRPr="00C625D3">
        <w:t xml:space="preserve"> rozumie się cały teren, na którym będą prowadzone </w:t>
      </w:r>
      <w:r w:rsidR="00253AB8" w:rsidRPr="00C625D3">
        <w:t>Prace</w:t>
      </w:r>
      <w:r w:rsidRPr="00C625D3">
        <w:t xml:space="preserve"> wraz z</w:t>
      </w:r>
      <w:r w:rsidR="008B25F9">
        <w:t xml:space="preserve"> </w:t>
      </w:r>
      <w:r w:rsidRPr="00C625D3">
        <w:t xml:space="preserve">zapleczem socjalno-sanitarnym dla potrzeb </w:t>
      </w:r>
      <w:r w:rsidR="004C13A2" w:rsidRPr="00C625D3">
        <w:t>realizacji Prac</w:t>
      </w:r>
      <w:r w:rsidRPr="00C625D3">
        <w:t xml:space="preserve">. </w:t>
      </w:r>
      <w:r w:rsidR="00AB75B4" w:rsidRPr="00C625D3">
        <w:t>Miejsce Prac</w:t>
      </w:r>
      <w:r w:rsidRPr="00C625D3">
        <w:t xml:space="preserve"> zostanie uzgodnion</w:t>
      </w:r>
      <w:r w:rsidR="00880B3B" w:rsidRPr="00C625D3">
        <w:t>e</w:t>
      </w:r>
      <w:r w:rsidRPr="00C625D3">
        <w:t xml:space="preserve"> i</w:t>
      </w:r>
      <w:r w:rsidR="008B25F9">
        <w:t xml:space="preserve"> </w:t>
      </w:r>
      <w:r w:rsidRPr="00C625D3">
        <w:t>przekazan</w:t>
      </w:r>
      <w:r w:rsidR="00880B3B" w:rsidRPr="00C625D3">
        <w:t>e</w:t>
      </w:r>
      <w:r w:rsidRPr="00C625D3">
        <w:t xml:space="preserve"> w formie pisemnej Wykonawcy przed przystąpieniem do </w:t>
      </w:r>
      <w:r w:rsidR="00AB75B4" w:rsidRPr="00C625D3">
        <w:t>Prac</w:t>
      </w:r>
      <w:r w:rsidRPr="00C625D3">
        <w:t>.</w:t>
      </w:r>
    </w:p>
    <w:p w14:paraId="515B35CB" w14:textId="3B82CEE1" w:rsidR="00B608C2" w:rsidRPr="00C625D3" w:rsidRDefault="00B608C2" w:rsidP="00C625D3">
      <w:pPr>
        <w:pStyle w:val="VPoziom5"/>
        <w:spacing w:line="360" w:lineRule="auto"/>
      </w:pPr>
      <w:r w:rsidRPr="00C625D3">
        <w:lastRenderedPageBreak/>
        <w:t>Wykonawca wykona i uzgodni z</w:t>
      </w:r>
      <w:r w:rsidR="008B25F9">
        <w:t xml:space="preserve"> </w:t>
      </w:r>
      <w:r w:rsidRPr="00C625D3">
        <w:t>Zamawiającym „Projekt Organizacji Robót” zgodnie z przekazaną przez Zamawiającego instrukcją. Dokumenty te będą regulować wszystkie warunki dopuszczenia i</w:t>
      </w:r>
      <w:r w:rsidR="008B25F9">
        <w:t xml:space="preserve"> </w:t>
      </w:r>
      <w:r w:rsidRPr="00C625D3">
        <w:t>bezpiecznego prowadzenia robót montażowych.</w:t>
      </w:r>
    </w:p>
    <w:p w14:paraId="0683B28E" w14:textId="3309C18E" w:rsidR="00C979D3" w:rsidRPr="00C625D3" w:rsidRDefault="006622EB" w:rsidP="00C625D3">
      <w:pPr>
        <w:pStyle w:val="VPoziom5"/>
        <w:spacing w:line="360" w:lineRule="auto"/>
      </w:pPr>
      <w:r w:rsidRPr="00C625D3">
        <w:t>Szczegółowe kwestie dotyczące mediów, wynajmu pomieszczeń i inne zostały ujęte w Umowie.</w:t>
      </w:r>
    </w:p>
    <w:p w14:paraId="05659448" w14:textId="72D75DA3" w:rsidR="00C979D3" w:rsidRPr="00C625D3" w:rsidRDefault="00C979D3" w:rsidP="00C625D3">
      <w:pPr>
        <w:pStyle w:val="VPoziom5"/>
        <w:spacing w:line="360" w:lineRule="auto"/>
      </w:pPr>
      <w:r w:rsidRPr="00C625D3">
        <w:t xml:space="preserve">Wszystkie osoby, inne niż pracownicy Wykonawcy, oraz jego Podwykonawcy nie będą upoważnione do wstępu na </w:t>
      </w:r>
      <w:r w:rsidR="007E2EAB" w:rsidRPr="00C625D3">
        <w:t xml:space="preserve">Teren </w:t>
      </w:r>
      <w:r w:rsidR="00AB75B4" w:rsidRPr="00C625D3">
        <w:t>Prac</w:t>
      </w:r>
      <w:r w:rsidRPr="00C625D3">
        <w:t xml:space="preserve"> bez zgody Kierownika </w:t>
      </w:r>
      <w:r w:rsidR="00536CD8" w:rsidRPr="00C625D3">
        <w:t>Prac</w:t>
      </w:r>
      <w:r w:rsidRPr="00C625D3">
        <w:t>. Nie dotyczy to przedstawicieli Zamawiającego i os</w:t>
      </w:r>
      <w:r w:rsidR="000010BB" w:rsidRPr="00C625D3">
        <w:t>ób</w:t>
      </w:r>
      <w:r w:rsidRPr="00C625D3">
        <w:t xml:space="preserve"> przez nich </w:t>
      </w:r>
      <w:r w:rsidR="007E2EAB" w:rsidRPr="00C625D3">
        <w:t xml:space="preserve">upoważnionych </w:t>
      </w:r>
      <w:r w:rsidRPr="00C625D3">
        <w:t>wg listy przekazanej Wykonawcy.</w:t>
      </w:r>
    </w:p>
    <w:p w14:paraId="16D34EEE" w14:textId="6B6A2794" w:rsidR="00C979D3" w:rsidRPr="00C625D3" w:rsidRDefault="00C979D3" w:rsidP="00C625D3">
      <w:pPr>
        <w:pStyle w:val="VPoziom5"/>
        <w:spacing w:line="360" w:lineRule="auto"/>
      </w:pPr>
      <w:r w:rsidRPr="00C625D3">
        <w:t xml:space="preserve">Wykonawca w każdej chwili umożliwi i ułatwi inspekcję Prac przedstawicielom Zamawiającego oraz innym (np. Państwowa Straż Pożarna, </w:t>
      </w:r>
      <w:r w:rsidR="00980603" w:rsidRPr="00C625D3">
        <w:t>PIP (</w:t>
      </w:r>
      <w:r w:rsidR="00F22DCF" w:rsidRPr="00C625D3">
        <w:t>Państwowa Inspekcja Pracy</w:t>
      </w:r>
      <w:r w:rsidR="00980603" w:rsidRPr="00C625D3">
        <w:t>)</w:t>
      </w:r>
      <w:r w:rsidRPr="00C625D3">
        <w:t>, PINB itp.) organom kontrolnym.</w:t>
      </w:r>
    </w:p>
    <w:p w14:paraId="4AFD0E1B" w14:textId="7A1FC0FE" w:rsidR="00C979D3" w:rsidRPr="00C625D3" w:rsidRDefault="00C979D3" w:rsidP="00C625D3">
      <w:pPr>
        <w:pStyle w:val="IIIPoziom3"/>
        <w:spacing w:line="360" w:lineRule="auto"/>
      </w:pPr>
      <w:r w:rsidRPr="00C625D3">
        <w:t xml:space="preserve">Zabezpieczenie </w:t>
      </w:r>
      <w:r w:rsidR="007E2EAB" w:rsidRPr="00C625D3">
        <w:t xml:space="preserve">Terenu </w:t>
      </w:r>
      <w:r w:rsidR="00AB75B4" w:rsidRPr="00C625D3">
        <w:t>Prac</w:t>
      </w:r>
    </w:p>
    <w:p w14:paraId="6912F9C6" w14:textId="0E2514C4" w:rsidR="00C979D3" w:rsidRPr="00C625D3" w:rsidRDefault="00C979D3" w:rsidP="00C625D3">
      <w:pPr>
        <w:pStyle w:val="VPoziom5"/>
        <w:spacing w:line="360" w:lineRule="auto"/>
      </w:pPr>
      <w:r w:rsidRPr="00C625D3">
        <w:t xml:space="preserve">Zamawiający zapewni zabezpieczenie </w:t>
      </w:r>
      <w:r w:rsidR="007E2EAB" w:rsidRPr="00C625D3">
        <w:t xml:space="preserve">Terenu </w:t>
      </w:r>
      <w:r w:rsidR="00AB75B4" w:rsidRPr="00C625D3">
        <w:t>Prac</w:t>
      </w:r>
      <w:r w:rsidRPr="00C625D3">
        <w:t xml:space="preserve"> w ramach ogólnego zabezpieczenia zakładu z</w:t>
      </w:r>
      <w:r w:rsidR="008B25F9">
        <w:t xml:space="preserve"> </w:t>
      </w:r>
      <w:r w:rsidRPr="00C625D3">
        <w:t>wykorzystaniem istniejących zabezpieczeń i funkcjonującej Służby Ochrony Zamawiającego.</w:t>
      </w:r>
    </w:p>
    <w:p w14:paraId="18050436" w14:textId="0CAAC3C5" w:rsidR="00C979D3" w:rsidRPr="00C625D3" w:rsidRDefault="00C979D3" w:rsidP="00C625D3">
      <w:pPr>
        <w:pStyle w:val="VPoziom5"/>
        <w:spacing w:line="360" w:lineRule="auto"/>
      </w:pPr>
      <w:r w:rsidRPr="00C625D3">
        <w:t>Jeżeli Wykonawca będzie wymagał dodatkowej ochrony, to zapewni ją sobie na</w:t>
      </w:r>
      <w:r w:rsidR="008B25F9">
        <w:t xml:space="preserve"> </w:t>
      </w:r>
      <w:r w:rsidRPr="00C625D3">
        <w:t>własny koszt.</w:t>
      </w:r>
    </w:p>
    <w:p w14:paraId="137F58F2" w14:textId="7147B2DD" w:rsidR="00C979D3" w:rsidRPr="00C625D3" w:rsidRDefault="00C979D3" w:rsidP="00C625D3">
      <w:pPr>
        <w:pStyle w:val="VPoziom5"/>
        <w:spacing w:line="360" w:lineRule="auto"/>
      </w:pPr>
      <w:r w:rsidRPr="00C625D3">
        <w:t>Wykonawca zobowiązany jest do zabezpieczenia przed zniszczeniem i kradzieżą:</w:t>
      </w:r>
    </w:p>
    <w:p w14:paraId="178400C7" w14:textId="33873837" w:rsidR="00C979D3" w:rsidRPr="00C625D3" w:rsidRDefault="00C979D3" w:rsidP="00C625D3">
      <w:pPr>
        <w:pStyle w:val="VIPoziom1"/>
        <w:numPr>
          <w:ilvl w:val="0"/>
          <w:numId w:val="7"/>
        </w:numPr>
        <w:spacing w:line="360" w:lineRule="auto"/>
        <w:ind w:left="1701" w:hanging="227"/>
      </w:pPr>
      <w:r w:rsidRPr="00C625D3">
        <w:t>części zamiennych pobranych z magazynu Zamawiającego,</w:t>
      </w:r>
    </w:p>
    <w:p w14:paraId="3E1E82FF" w14:textId="6584622E" w:rsidR="00C979D3" w:rsidRPr="00C625D3" w:rsidRDefault="00C979D3" w:rsidP="00C625D3">
      <w:pPr>
        <w:pStyle w:val="VIPoziom1"/>
        <w:numPr>
          <w:ilvl w:val="0"/>
          <w:numId w:val="7"/>
        </w:numPr>
        <w:spacing w:line="360" w:lineRule="auto"/>
        <w:ind w:left="1701" w:hanging="227"/>
      </w:pPr>
      <w:r w:rsidRPr="00C625D3">
        <w:t>części urządzeń zdemontowanych do przeglądu, remontu.</w:t>
      </w:r>
    </w:p>
    <w:p w14:paraId="33944D06" w14:textId="66A5AF89" w:rsidR="00C979D3" w:rsidRPr="00C625D3" w:rsidRDefault="00C979D3" w:rsidP="00C625D3">
      <w:pPr>
        <w:pStyle w:val="VPoziom5"/>
        <w:spacing w:line="360" w:lineRule="auto"/>
      </w:pPr>
      <w:r w:rsidRPr="00C625D3">
        <w:t>Wykonawca ma obowiązek przestrzegania wszelkich obowiązujących przepisów dotyczących bezpieczeństwa na terenie Zamawiającego.</w:t>
      </w:r>
    </w:p>
    <w:p w14:paraId="5B5BB798" w14:textId="579590AC" w:rsidR="00C979D3" w:rsidRPr="00C625D3" w:rsidRDefault="00C979D3" w:rsidP="00C625D3">
      <w:pPr>
        <w:pStyle w:val="VPoziom5"/>
        <w:spacing w:line="360" w:lineRule="auto"/>
      </w:pPr>
      <w:r w:rsidRPr="00C625D3">
        <w:t xml:space="preserve">Wykonawca od chwili rozpoczęcia Prac do chwili Odbioru zapewni trwałe ogrodzenie, oświetlenie, ochronę oraz wszelkie inne niezbędne środki dla zapewnienia bezpieczeństwa terenu </w:t>
      </w:r>
      <w:r w:rsidR="007E2EAB" w:rsidRPr="00C625D3">
        <w:t>Prac</w:t>
      </w:r>
      <w:r w:rsidRPr="00C625D3">
        <w:t>.</w:t>
      </w:r>
    </w:p>
    <w:p w14:paraId="43F8CCD8" w14:textId="4BC93CDD" w:rsidR="00C979D3" w:rsidRPr="00C625D3" w:rsidRDefault="00C979D3" w:rsidP="00C625D3">
      <w:pPr>
        <w:pStyle w:val="IIIPoziom3"/>
        <w:spacing w:line="360" w:lineRule="auto"/>
      </w:pPr>
      <w:r w:rsidRPr="00C625D3">
        <w:t xml:space="preserve">Porządek na </w:t>
      </w:r>
      <w:r w:rsidR="007E2EAB" w:rsidRPr="00C625D3">
        <w:t xml:space="preserve">Terenie </w:t>
      </w:r>
      <w:r w:rsidR="00AB75B4" w:rsidRPr="00C625D3">
        <w:t>Prac</w:t>
      </w:r>
    </w:p>
    <w:p w14:paraId="3AD762C5" w14:textId="033A6540" w:rsidR="00C979D3" w:rsidRPr="00C625D3" w:rsidRDefault="00C979D3" w:rsidP="00C625D3">
      <w:pPr>
        <w:pStyle w:val="NORMALNYTEKSTBEZNUMERACJI"/>
        <w:spacing w:before="0" w:after="0" w:line="360" w:lineRule="auto"/>
        <w:ind w:left="1077"/>
        <w:outlineLvl w:val="9"/>
      </w:pPr>
      <w:r w:rsidRPr="00C625D3">
        <w:t xml:space="preserve">Wykonawca zobowiązany jest do utrzymania </w:t>
      </w:r>
      <w:r w:rsidR="007E2EAB" w:rsidRPr="00C625D3">
        <w:t xml:space="preserve">Terenu </w:t>
      </w:r>
      <w:r w:rsidR="00512230" w:rsidRPr="00C625D3">
        <w:t xml:space="preserve">Prac </w:t>
      </w:r>
      <w:r w:rsidRPr="00C625D3">
        <w:t>w należytym porządku między innymi poprzez:</w:t>
      </w:r>
    </w:p>
    <w:p w14:paraId="73F4F369" w14:textId="11669E81" w:rsidR="00C979D3" w:rsidRPr="00C625D3" w:rsidRDefault="00C979D3" w:rsidP="00C625D3">
      <w:pPr>
        <w:pStyle w:val="VPoziom5"/>
        <w:spacing w:line="360" w:lineRule="auto"/>
      </w:pPr>
      <w:r w:rsidRPr="00C625D3">
        <w:t xml:space="preserve">składowanie (w wyznaczonych miejscach) materiałów służących do realizacji </w:t>
      </w:r>
      <w:r w:rsidR="007E2EAB" w:rsidRPr="00C625D3">
        <w:t>Prac</w:t>
      </w:r>
      <w:r w:rsidRPr="00C625D3">
        <w:t>,</w:t>
      </w:r>
    </w:p>
    <w:p w14:paraId="172AE6CD" w14:textId="28B0A263" w:rsidR="00C979D3" w:rsidRPr="00C625D3" w:rsidRDefault="00C979D3" w:rsidP="00C625D3">
      <w:pPr>
        <w:pStyle w:val="VPoziom5"/>
        <w:spacing w:line="360" w:lineRule="auto"/>
      </w:pPr>
      <w:r w:rsidRPr="00C625D3">
        <w:t>składowanie (w wyznaczonych miejscach) na paletach, w pojemnikach itp. elementów przeznaczonych do dalszej zabudowy</w:t>
      </w:r>
      <w:r w:rsidR="0098169A" w:rsidRPr="00C625D3">
        <w:t xml:space="preserve"> (armatura, siłowniki, silniki, itp.)</w:t>
      </w:r>
      <w:r w:rsidRPr="00C625D3">
        <w:t>,</w:t>
      </w:r>
    </w:p>
    <w:p w14:paraId="63E5106D" w14:textId="0FE58930" w:rsidR="00C979D3" w:rsidRPr="00C625D3" w:rsidRDefault="00C979D3" w:rsidP="00C625D3">
      <w:pPr>
        <w:pStyle w:val="VPoziom5"/>
        <w:spacing w:line="360" w:lineRule="auto"/>
      </w:pPr>
      <w:r w:rsidRPr="00C625D3">
        <w:t xml:space="preserve">zachowanie porządku po zakończeniu </w:t>
      </w:r>
      <w:r w:rsidR="007E2EAB" w:rsidRPr="00C625D3">
        <w:t xml:space="preserve">Prac </w:t>
      </w:r>
      <w:r w:rsidRPr="00C625D3">
        <w:t>w każdym dniu,</w:t>
      </w:r>
    </w:p>
    <w:p w14:paraId="65B40A26" w14:textId="0610CFFE" w:rsidR="00C979D3" w:rsidRPr="00C625D3" w:rsidRDefault="00C979D3" w:rsidP="00C625D3">
      <w:pPr>
        <w:pStyle w:val="VPoziom5"/>
        <w:spacing w:line="360" w:lineRule="auto"/>
      </w:pPr>
      <w:r w:rsidRPr="00C625D3">
        <w:t xml:space="preserve">w trakcie i po wykonaniu </w:t>
      </w:r>
      <w:r w:rsidR="007E2EAB" w:rsidRPr="00C625D3">
        <w:t>Prac</w:t>
      </w:r>
      <w:r w:rsidR="00C75906" w:rsidRPr="00C625D3">
        <w:t>,</w:t>
      </w:r>
      <w:r w:rsidR="007E2EAB" w:rsidRPr="00C625D3">
        <w:t xml:space="preserve"> </w:t>
      </w:r>
      <w:r w:rsidRPr="00C625D3">
        <w:t xml:space="preserve">Wykonawca jest zobowiązany do usuwania odpadów. </w:t>
      </w:r>
    </w:p>
    <w:p w14:paraId="133185C9" w14:textId="3D308D68" w:rsidR="00C979D3" w:rsidRPr="00C625D3" w:rsidRDefault="00C979D3" w:rsidP="00C625D3">
      <w:pPr>
        <w:pStyle w:val="IIIPoziom3"/>
        <w:spacing w:line="360" w:lineRule="auto"/>
      </w:pPr>
      <w:r w:rsidRPr="00C625D3">
        <w:t>Gospodarka demontowanymi częściami z urządzeń i instalacji</w:t>
      </w:r>
    </w:p>
    <w:p w14:paraId="33D7EF2F" w14:textId="204F53A0" w:rsidR="00C979D3" w:rsidRPr="00C625D3" w:rsidRDefault="00C979D3" w:rsidP="00C625D3">
      <w:pPr>
        <w:pStyle w:val="VPoziom5"/>
        <w:spacing w:line="360" w:lineRule="auto"/>
      </w:pPr>
      <w:r w:rsidRPr="00C625D3">
        <w:t>Przewiduje się, że</w:t>
      </w:r>
      <w:r w:rsidR="008B25F9">
        <w:t xml:space="preserve"> </w:t>
      </w:r>
      <w:r w:rsidRPr="00C625D3">
        <w:t xml:space="preserve">następujące demontowane urządzenia lub części i elementy urządzeń przeznaczone będą do </w:t>
      </w:r>
      <w:r w:rsidR="00EB107F" w:rsidRPr="00C625D3">
        <w:t>odzyskania</w:t>
      </w:r>
      <w:r w:rsidRPr="00C625D3">
        <w:t>:</w:t>
      </w:r>
    </w:p>
    <w:p w14:paraId="2281F949" w14:textId="77777777" w:rsidR="00A3329C" w:rsidRDefault="00343BEB" w:rsidP="00A3329C">
      <w:pPr>
        <w:pStyle w:val="Podpisy"/>
        <w:spacing w:line="360" w:lineRule="auto"/>
        <w:ind w:left="1076" w:hanging="650"/>
        <w:jc w:val="left"/>
        <w:rPr>
          <w:i w:val="0"/>
        </w:rPr>
      </w:pPr>
      <w:r w:rsidRPr="00C625D3">
        <w:rPr>
          <w:b/>
          <w:bCs/>
          <w:i w:val="0"/>
        </w:rPr>
        <w:t xml:space="preserve">Tabela </w:t>
      </w:r>
      <w:r w:rsidR="007D3C65" w:rsidRPr="00C625D3">
        <w:rPr>
          <w:b/>
          <w:bCs/>
          <w:i w:val="0"/>
        </w:rPr>
        <w:t>3</w:t>
      </w:r>
      <w:r w:rsidR="007D3C65" w:rsidRPr="00C625D3">
        <w:rPr>
          <w:i w:val="0"/>
        </w:rPr>
        <w:t xml:space="preserve"> </w:t>
      </w:r>
      <w:r w:rsidRPr="00C625D3">
        <w:rPr>
          <w:i w:val="0"/>
        </w:rPr>
        <w:t>Wykaz urządzeń, części lub elementów urządzenia przeznaczonych do odzyskania.</w:t>
      </w:r>
      <w:r w:rsidR="008D4EE7">
        <w:rPr>
          <w:i w:val="0"/>
        </w:rPr>
        <w:t xml:space="preserve"> </w:t>
      </w:r>
    </w:p>
    <w:p w14:paraId="02852BF8" w14:textId="2E3781F9" w:rsidR="008D4EE7" w:rsidRPr="00A3329C" w:rsidRDefault="008D4EE7" w:rsidP="00A3329C">
      <w:pPr>
        <w:pStyle w:val="Podpisy"/>
        <w:spacing w:line="360" w:lineRule="auto"/>
        <w:ind w:left="1076" w:firstLine="200"/>
        <w:jc w:val="left"/>
        <w:rPr>
          <w:b/>
          <w:bCs/>
          <w:i w:val="0"/>
        </w:rPr>
      </w:pPr>
      <w:r w:rsidRPr="00A3329C">
        <w:rPr>
          <w:b/>
          <w:bCs/>
          <w:i w:val="0"/>
        </w:rPr>
        <w:t>NIE DOTYCZY</w:t>
      </w:r>
    </w:p>
    <w:p w14:paraId="2633B758" w14:textId="77777777" w:rsidR="00C979D3" w:rsidRPr="009732C5" w:rsidRDefault="00C979D3" w:rsidP="00C979D3">
      <w:pPr>
        <w:rPr>
          <w:rFonts w:cs="Arial"/>
          <w:highlight w:val="cyan"/>
        </w:rPr>
      </w:pPr>
    </w:p>
    <w:p w14:paraId="05D254B4" w14:textId="4C2544B2" w:rsidR="00C979D3" w:rsidRPr="00C625D3" w:rsidRDefault="00C979D3" w:rsidP="00C625D3">
      <w:pPr>
        <w:pStyle w:val="VPoziom5"/>
        <w:spacing w:line="360" w:lineRule="auto"/>
      </w:pPr>
      <w:r w:rsidRPr="00C625D3">
        <w:t xml:space="preserve">Wykonawca każdorazowo po demontażu ww. urządzeń, elementów lub części jest zobowiązany poinformować o tym osobę nadzorującą </w:t>
      </w:r>
      <w:r w:rsidR="007E2EAB" w:rsidRPr="00C625D3">
        <w:t xml:space="preserve">Prace </w:t>
      </w:r>
      <w:r w:rsidRPr="00C625D3">
        <w:t>ze strony Zamawiającego</w:t>
      </w:r>
      <w:r w:rsidR="00EB107F" w:rsidRPr="00C625D3">
        <w:t>.</w:t>
      </w:r>
    </w:p>
    <w:p w14:paraId="6327BC3B" w14:textId="42353CBE" w:rsidR="00C979D3" w:rsidRPr="00C625D3" w:rsidRDefault="00C979D3" w:rsidP="00C625D3">
      <w:pPr>
        <w:pStyle w:val="IIIPoziom3"/>
        <w:spacing w:line="360" w:lineRule="auto"/>
      </w:pPr>
      <w:r w:rsidRPr="00C625D3">
        <w:t>Spełnienie norm hałasu</w:t>
      </w:r>
    </w:p>
    <w:p w14:paraId="21BE0FC1" w14:textId="579E2ACC" w:rsidR="00C979D3" w:rsidRPr="00C625D3" w:rsidRDefault="00C979D3" w:rsidP="00C625D3">
      <w:pPr>
        <w:pStyle w:val="VPoziom5"/>
        <w:spacing w:line="360" w:lineRule="auto"/>
      </w:pPr>
      <w:r w:rsidRPr="00C625D3">
        <w:t xml:space="preserve">Nie może być przekroczona wartość dopuszczalna ze względu na ochronę środowiska zewnętrznego oraz ochronę środowiska </w:t>
      </w:r>
      <w:r w:rsidR="003858D0" w:rsidRPr="00C625D3">
        <w:t>P</w:t>
      </w:r>
      <w:r w:rsidRPr="00C625D3">
        <w:t>racy.</w:t>
      </w:r>
    </w:p>
    <w:p w14:paraId="136F24BA" w14:textId="467FD4ED" w:rsidR="00C979D3" w:rsidRPr="00C625D3" w:rsidRDefault="00C979D3" w:rsidP="00C625D3">
      <w:pPr>
        <w:pStyle w:val="VPoziom5"/>
        <w:spacing w:line="360" w:lineRule="auto"/>
      </w:pPr>
      <w:r w:rsidRPr="00C625D3">
        <w:lastRenderedPageBreak/>
        <w:t>Dostawca maszyn i urządzeń, które nie podlegają obowiązkowi zgłaszania do</w:t>
      </w:r>
      <w:r w:rsidR="008B25F9">
        <w:t xml:space="preserve"> </w:t>
      </w:r>
      <w:r w:rsidRPr="00C625D3">
        <w:t>certyfikacji na znak bezpieczeństwa ,,B" jest zobowiązany wydać deklarację zgodności wyrobu z normami wprowadzonymi do obowiązkowego stosowania.</w:t>
      </w:r>
    </w:p>
    <w:p w14:paraId="28FCB9FA" w14:textId="5ED4CBDC" w:rsidR="00C979D3" w:rsidRPr="00C625D3" w:rsidRDefault="00C979D3" w:rsidP="00C625D3">
      <w:pPr>
        <w:pStyle w:val="IIIPoziom3"/>
        <w:spacing w:line="360" w:lineRule="auto"/>
      </w:pPr>
      <w:r w:rsidRPr="00C625D3">
        <w:t xml:space="preserve">Komunikacja na </w:t>
      </w:r>
      <w:r w:rsidR="00535A58" w:rsidRPr="00C625D3">
        <w:t>m</w:t>
      </w:r>
      <w:r w:rsidR="00AB75B4" w:rsidRPr="00C625D3">
        <w:t>iejsc</w:t>
      </w:r>
      <w:r w:rsidR="00535A58" w:rsidRPr="00C625D3">
        <w:t>u</w:t>
      </w:r>
      <w:r w:rsidR="00AB75B4" w:rsidRPr="00C625D3">
        <w:t xml:space="preserve"> Prac</w:t>
      </w:r>
    </w:p>
    <w:p w14:paraId="38E8D446" w14:textId="352825FE" w:rsidR="00C979D3" w:rsidRPr="00C625D3" w:rsidRDefault="00C979D3" w:rsidP="00C625D3">
      <w:pPr>
        <w:pStyle w:val="VPoziom5"/>
        <w:spacing w:line="360" w:lineRule="auto"/>
      </w:pPr>
      <w:r w:rsidRPr="00C625D3">
        <w:t>Dziennik</w:t>
      </w:r>
      <w:r w:rsidRPr="00C625D3">
        <w:rPr>
          <w:spacing w:val="-6"/>
        </w:rPr>
        <w:t xml:space="preserve"> </w:t>
      </w:r>
      <w:r w:rsidR="003858D0" w:rsidRPr="00C625D3">
        <w:rPr>
          <w:spacing w:val="-6"/>
        </w:rPr>
        <w:t>P</w:t>
      </w:r>
      <w:r w:rsidRPr="00C625D3">
        <w:rPr>
          <w:spacing w:val="-6"/>
        </w:rPr>
        <w:t xml:space="preserve">rac – dostarcza Zamawiający, a za jego prowadzenie odpowiada kierownik </w:t>
      </w:r>
      <w:r w:rsidR="00AB75B4" w:rsidRPr="00C625D3">
        <w:rPr>
          <w:spacing w:val="-6"/>
        </w:rPr>
        <w:t>Prac</w:t>
      </w:r>
      <w:r w:rsidRPr="00C625D3">
        <w:rPr>
          <w:spacing w:val="-6"/>
        </w:rPr>
        <w:t xml:space="preserve"> Wykonawcy</w:t>
      </w:r>
      <w:r w:rsidRPr="00C625D3">
        <w:t>.</w:t>
      </w:r>
    </w:p>
    <w:p w14:paraId="2AF1BA77" w14:textId="0092B09C" w:rsidR="00763B81" w:rsidRPr="00C625D3" w:rsidRDefault="00C979D3" w:rsidP="00C625D3">
      <w:pPr>
        <w:pStyle w:val="VPoziom5"/>
        <w:spacing w:line="360" w:lineRule="auto"/>
      </w:pPr>
      <w:r w:rsidRPr="00C625D3">
        <w:t>Łączność telefoniczna</w:t>
      </w:r>
      <w:r w:rsidR="0055209B" w:rsidRPr="00C625D3">
        <w:t xml:space="preserve"> </w:t>
      </w:r>
      <w:r w:rsidR="006A42A1" w:rsidRPr="00C625D3">
        <w:t xml:space="preserve">– </w:t>
      </w:r>
      <w:r w:rsidR="008C2F3F" w:rsidRPr="00C625D3">
        <w:t>w</w:t>
      </w:r>
      <w:r w:rsidRPr="00C625D3">
        <w:t xml:space="preserve"> celu zapewnienia sprawnej łączności na </w:t>
      </w:r>
      <w:r w:rsidR="00AB75B4" w:rsidRPr="00C625D3">
        <w:t>miejsc</w:t>
      </w:r>
      <w:r w:rsidR="00421822" w:rsidRPr="00C625D3">
        <w:t>u</w:t>
      </w:r>
      <w:r w:rsidR="00AB75B4" w:rsidRPr="00C625D3">
        <w:t xml:space="preserve"> Prac</w:t>
      </w:r>
      <w:r w:rsidRPr="00C625D3">
        <w:t>, Zamawiający wymaga, aby Wykonawca wyposażył dozór techniczny (w szczególności mistrzów, koordynatorów i</w:t>
      </w:r>
      <w:r w:rsidR="008B25F9">
        <w:t xml:space="preserve"> </w:t>
      </w:r>
      <w:r w:rsidRPr="00C625D3">
        <w:t>kierowników budowy) w</w:t>
      </w:r>
      <w:r w:rsidR="008B25F9">
        <w:t xml:space="preserve"> </w:t>
      </w:r>
      <w:r w:rsidRPr="00C625D3">
        <w:t xml:space="preserve">telefony komórkowe. </w:t>
      </w:r>
    </w:p>
    <w:p w14:paraId="26D74560" w14:textId="613C37BC" w:rsidR="00C979D3" w:rsidRPr="00C625D3" w:rsidRDefault="00C979D3" w:rsidP="00C625D3">
      <w:pPr>
        <w:pStyle w:val="VPoziom5"/>
        <w:spacing w:line="360" w:lineRule="auto"/>
      </w:pPr>
      <w:r w:rsidRPr="00C625D3">
        <w:t>Przed przystąpieniem do Prac</w:t>
      </w:r>
      <w:r w:rsidR="00902CCC" w:rsidRPr="00C625D3">
        <w:t>,</w:t>
      </w:r>
      <w:r w:rsidRPr="00C625D3">
        <w:t xml:space="preserve"> Wykonawca przedstawi Zamawiającemu listę z</w:t>
      </w:r>
      <w:r w:rsidR="008B25F9">
        <w:t xml:space="preserve"> </w:t>
      </w:r>
      <w:r w:rsidRPr="00C625D3">
        <w:t>wykazem numerów</w:t>
      </w:r>
      <w:r w:rsidR="006A42A1" w:rsidRPr="00C625D3">
        <w:t>,</w:t>
      </w:r>
      <w:r w:rsidR="00EC6A75">
        <w:t xml:space="preserve"> </w:t>
      </w:r>
      <w:r w:rsidR="00E746A0" w:rsidRPr="00C625D3">
        <w:t>a w trakcie trwania Prac Wykonawca jest odpowiedzialny za jej bieżącą aktualizację</w:t>
      </w:r>
      <w:r w:rsidRPr="00C625D3">
        <w:t>.</w:t>
      </w:r>
    </w:p>
    <w:p w14:paraId="645614E5" w14:textId="0DB6839D" w:rsidR="00C979D3" w:rsidRPr="00C625D3" w:rsidRDefault="00C979D3" w:rsidP="00C625D3">
      <w:pPr>
        <w:pStyle w:val="IIpoziom"/>
        <w:spacing w:line="360" w:lineRule="auto"/>
      </w:pPr>
      <w:bookmarkStart w:id="147" w:name="_Toc347146821"/>
      <w:bookmarkStart w:id="148" w:name="_Toc215476372"/>
      <w:r w:rsidRPr="00C625D3">
        <w:t>S</w:t>
      </w:r>
      <w:r w:rsidR="00BE4C58" w:rsidRPr="00C625D3">
        <w:t>ZKOLENIA</w:t>
      </w:r>
      <w:bookmarkEnd w:id="147"/>
      <w:bookmarkEnd w:id="148"/>
    </w:p>
    <w:p w14:paraId="3FEBA98A" w14:textId="7138D168" w:rsidR="00C979D3" w:rsidRPr="00C625D3" w:rsidRDefault="00A34A0B" w:rsidP="00C625D3">
      <w:pPr>
        <w:pStyle w:val="komentarz"/>
        <w:spacing w:line="360" w:lineRule="auto"/>
        <w:rPr>
          <w:color w:val="000000" w:themeColor="text1"/>
        </w:rPr>
      </w:pPr>
      <w:r w:rsidRPr="00DC2B8C">
        <w:rPr>
          <w:i w:val="0"/>
          <w:iCs/>
          <w:color w:val="000000" w:themeColor="text1"/>
        </w:rPr>
        <w:t>NIE DOTYCZY</w:t>
      </w:r>
    </w:p>
    <w:p w14:paraId="13687680" w14:textId="0999E446" w:rsidR="00C979D3" w:rsidRPr="00C625D3" w:rsidRDefault="00C979D3" w:rsidP="00C625D3">
      <w:pPr>
        <w:pStyle w:val="IIpoziom"/>
        <w:spacing w:line="360" w:lineRule="auto"/>
      </w:pPr>
      <w:bookmarkStart w:id="149" w:name="_Toc347146822"/>
      <w:bookmarkStart w:id="150" w:name="_Toc215476373"/>
      <w:r w:rsidRPr="00C625D3">
        <w:t>I</w:t>
      </w:r>
      <w:r w:rsidR="00BE4C58" w:rsidRPr="00C625D3">
        <w:t xml:space="preserve">NSTRUKCJE ROZRUCHU, EKSPLOATACJI </w:t>
      </w:r>
      <w:bookmarkEnd w:id="149"/>
      <w:r w:rsidR="00BE4C58" w:rsidRPr="00C625D3">
        <w:t>I REMONTÓW</w:t>
      </w:r>
      <w:bookmarkEnd w:id="150"/>
    </w:p>
    <w:p w14:paraId="4F4DA4EC" w14:textId="1960BBDB" w:rsidR="00C979D3" w:rsidRPr="00C625D3" w:rsidRDefault="00C979D3" w:rsidP="00C625D3">
      <w:pPr>
        <w:pStyle w:val="IIIPoziom3"/>
        <w:spacing w:line="360" w:lineRule="auto"/>
      </w:pPr>
      <w:r w:rsidRPr="00C625D3">
        <w:t>Instrukcj</w:t>
      </w:r>
      <w:r w:rsidR="006F7F0C" w:rsidRPr="00C625D3">
        <w:t>a</w:t>
      </w:r>
      <w:r w:rsidRPr="00C625D3">
        <w:t xml:space="preserve"> </w:t>
      </w:r>
      <w:r w:rsidR="0044516F" w:rsidRPr="00C625D3">
        <w:t>R</w:t>
      </w:r>
      <w:r w:rsidRPr="00C625D3">
        <w:t>ozruchu</w:t>
      </w:r>
      <w:r w:rsidR="00C345E4" w:rsidRPr="00C625D3">
        <w:t>:</w:t>
      </w:r>
    </w:p>
    <w:p w14:paraId="3EEFDD6F" w14:textId="07D04B0F" w:rsidR="00C979D3" w:rsidRPr="00C625D3" w:rsidRDefault="00842D47" w:rsidP="00C625D3">
      <w:pPr>
        <w:pStyle w:val="VPoziom5"/>
        <w:spacing w:line="360" w:lineRule="auto"/>
      </w:pPr>
      <w:r w:rsidRPr="00C625D3">
        <w:t>p</w:t>
      </w:r>
      <w:r w:rsidR="00C345E4" w:rsidRPr="00C625D3">
        <w:t>owinn</w:t>
      </w:r>
      <w:r w:rsidR="006F7F0C" w:rsidRPr="00C625D3">
        <w:t>a</w:t>
      </w:r>
      <w:r w:rsidR="00C345E4" w:rsidRPr="00C625D3">
        <w:t xml:space="preserve"> być d</w:t>
      </w:r>
      <w:r w:rsidR="00C979D3" w:rsidRPr="00C625D3">
        <w:t>ostarczon</w:t>
      </w:r>
      <w:r w:rsidR="006E1FCF" w:rsidRPr="00C625D3">
        <w:t>a</w:t>
      </w:r>
      <w:r w:rsidR="00C979D3" w:rsidRPr="00C625D3">
        <w:t xml:space="preserve"> </w:t>
      </w:r>
      <w:r w:rsidR="006E1FCF" w:rsidRPr="00C625D3">
        <w:t xml:space="preserve">do akceptacji </w:t>
      </w:r>
      <w:r w:rsidR="006E1FCF" w:rsidRPr="00C625D3">
        <w:rPr>
          <w:szCs w:val="18"/>
        </w:rPr>
        <w:t xml:space="preserve">Zamawiającego </w:t>
      </w:r>
      <w:r w:rsidR="00C979D3" w:rsidRPr="00C625D3">
        <w:rPr>
          <w:szCs w:val="18"/>
        </w:rPr>
        <w:t xml:space="preserve">w </w:t>
      </w:r>
      <w:r w:rsidR="00C979D3" w:rsidRPr="00C625D3">
        <w:rPr>
          <w:color w:val="000000" w:themeColor="text1"/>
          <w:szCs w:val="18"/>
        </w:rPr>
        <w:t xml:space="preserve">terminie </w:t>
      </w:r>
      <w:r w:rsidR="00442538" w:rsidRPr="00C625D3">
        <w:rPr>
          <w:iCs/>
          <w:color w:val="000000" w:themeColor="text1"/>
          <w:szCs w:val="18"/>
        </w:rPr>
        <w:t>siedmiu</w:t>
      </w:r>
      <w:r w:rsidR="00442538" w:rsidRPr="00C625D3">
        <w:rPr>
          <w:i/>
          <w:color w:val="000000" w:themeColor="text1"/>
          <w:szCs w:val="18"/>
        </w:rPr>
        <w:t xml:space="preserve"> </w:t>
      </w:r>
      <w:r w:rsidR="00C979D3" w:rsidRPr="00C625D3">
        <w:rPr>
          <w:color w:val="000000" w:themeColor="text1"/>
          <w:szCs w:val="18"/>
        </w:rPr>
        <w:t>dni</w:t>
      </w:r>
      <w:r w:rsidR="00742B6A" w:rsidRPr="00C625D3">
        <w:rPr>
          <w:color w:val="000000" w:themeColor="text1"/>
          <w:szCs w:val="18"/>
        </w:rPr>
        <w:t xml:space="preserve"> </w:t>
      </w:r>
      <w:r w:rsidR="00C979D3" w:rsidRPr="00C625D3">
        <w:rPr>
          <w:szCs w:val="18"/>
        </w:rPr>
        <w:t>przed planowanym rozpoczęciem</w:t>
      </w:r>
      <w:r w:rsidR="00C979D3" w:rsidRPr="00C625D3">
        <w:t xml:space="preserve"> rozruchu</w:t>
      </w:r>
      <w:r w:rsidR="003C3644" w:rsidRPr="00C625D3">
        <w:t>,</w:t>
      </w:r>
    </w:p>
    <w:p w14:paraId="7FD36FA8" w14:textId="06029FC4" w:rsidR="009D736A" w:rsidRPr="00C625D3" w:rsidRDefault="009D736A" w:rsidP="00C625D3">
      <w:pPr>
        <w:pStyle w:val="VPoziom5"/>
        <w:spacing w:line="360" w:lineRule="auto"/>
      </w:pPr>
      <w:r w:rsidRPr="00C625D3">
        <w:t xml:space="preserve">musi być wykonana zgodnie z wytycznymi standardu </w:t>
      </w:r>
      <w:r w:rsidRPr="00C625D3">
        <w:rPr>
          <w:i/>
          <w:iCs/>
          <w:color w:val="092D74"/>
        </w:rPr>
        <w:t>POZ</w:t>
      </w:r>
      <w:r w:rsidR="00D90D96" w:rsidRPr="00C625D3">
        <w:rPr>
          <w:i/>
          <w:iCs/>
          <w:color w:val="092D74"/>
        </w:rPr>
        <w:t xml:space="preserve"> </w:t>
      </w:r>
      <w:r w:rsidRPr="00C625D3">
        <w:rPr>
          <w:i/>
          <w:iCs/>
          <w:color w:val="092D74"/>
        </w:rPr>
        <w:t>110026</w:t>
      </w:r>
      <w:r w:rsidR="00D90D96" w:rsidRPr="00C625D3">
        <w:rPr>
          <w:i/>
          <w:iCs/>
          <w:color w:val="092D74"/>
        </w:rPr>
        <w:t xml:space="preserve"> </w:t>
      </w:r>
      <w:r w:rsidRPr="00C625D3">
        <w:rPr>
          <w:i/>
          <w:iCs/>
          <w:color w:val="092D74"/>
        </w:rPr>
        <w:t>Standard techniczny w zakresie wytycznych do dokumentacji technicznej</w:t>
      </w:r>
      <w:r w:rsidR="00742B6A" w:rsidRPr="00C625D3">
        <w:rPr>
          <w:color w:val="092D74"/>
        </w:rPr>
        <w:t xml:space="preserve"> </w:t>
      </w:r>
      <w:r w:rsidR="00742B6A" w:rsidRPr="00C625D3">
        <w:t>w tym zakresie.</w:t>
      </w:r>
    </w:p>
    <w:p w14:paraId="0E0B7D35" w14:textId="19214759" w:rsidR="00C979D3" w:rsidRPr="00C625D3" w:rsidRDefault="00C979D3" w:rsidP="00C625D3">
      <w:pPr>
        <w:pStyle w:val="IIIPoziom3"/>
        <w:spacing w:line="360" w:lineRule="auto"/>
      </w:pPr>
      <w:r w:rsidRPr="00C625D3">
        <w:t>Instrukcj</w:t>
      </w:r>
      <w:r w:rsidR="00DB75E4" w:rsidRPr="00C625D3">
        <w:t>a</w:t>
      </w:r>
      <w:r w:rsidRPr="00C625D3">
        <w:t xml:space="preserve"> eksploatacji </w:t>
      </w:r>
      <w:r w:rsidR="00DB75E4" w:rsidRPr="00C625D3">
        <w:t xml:space="preserve">- </w:t>
      </w:r>
      <w:r w:rsidRPr="00C625D3">
        <w:t>część ruchowa</w:t>
      </w:r>
      <w:r w:rsidR="00801D12" w:rsidRPr="00C625D3">
        <w:t xml:space="preserve"> lub jej aktualizacja</w:t>
      </w:r>
      <w:r w:rsidRPr="00C625D3">
        <w:t>:</w:t>
      </w:r>
    </w:p>
    <w:p w14:paraId="4631FD69" w14:textId="6EE09F43" w:rsidR="00C979D3" w:rsidRPr="00C625D3" w:rsidRDefault="00DB75E4" w:rsidP="00C625D3">
      <w:pPr>
        <w:pStyle w:val="VPoziom5"/>
        <w:spacing w:line="360" w:lineRule="auto"/>
      </w:pPr>
      <w:r w:rsidRPr="00C625D3">
        <w:t>powinna być d</w:t>
      </w:r>
      <w:r w:rsidR="00C979D3" w:rsidRPr="00C625D3">
        <w:t>ostarczon</w:t>
      </w:r>
      <w:r w:rsidRPr="00C625D3">
        <w:t xml:space="preserve">a do akceptacji Zamawiającego </w:t>
      </w:r>
      <w:r w:rsidR="00C979D3" w:rsidRPr="00C625D3">
        <w:t xml:space="preserve">w </w:t>
      </w:r>
      <w:r w:rsidR="00C979D3" w:rsidRPr="00C625D3">
        <w:rPr>
          <w:color w:val="000000" w:themeColor="text1"/>
          <w:sz w:val="20"/>
          <w:szCs w:val="20"/>
        </w:rPr>
        <w:t xml:space="preserve">terminie </w:t>
      </w:r>
      <w:r w:rsidR="00A34A0B" w:rsidRPr="00C625D3">
        <w:rPr>
          <w:color w:val="000000" w:themeColor="text1"/>
          <w:sz w:val="20"/>
          <w:szCs w:val="20"/>
        </w:rPr>
        <w:t xml:space="preserve">siedmiu </w:t>
      </w:r>
      <w:r w:rsidR="00C979D3" w:rsidRPr="00C625D3">
        <w:rPr>
          <w:color w:val="000000" w:themeColor="text1"/>
          <w:sz w:val="20"/>
          <w:szCs w:val="20"/>
        </w:rPr>
        <w:t>dni przed</w:t>
      </w:r>
      <w:r w:rsidR="00C979D3" w:rsidRPr="00C625D3">
        <w:rPr>
          <w:color w:val="000000" w:themeColor="text1"/>
        </w:rPr>
        <w:t xml:space="preserve"> </w:t>
      </w:r>
      <w:r w:rsidR="00C979D3" w:rsidRPr="00C625D3">
        <w:t>planowanym przejęciem zadania do eksploatacji</w:t>
      </w:r>
      <w:r w:rsidR="003C3644" w:rsidRPr="00C625D3">
        <w:t>,</w:t>
      </w:r>
    </w:p>
    <w:p w14:paraId="4379192E" w14:textId="5B89171C" w:rsidR="009D736A" w:rsidRPr="00333261" w:rsidRDefault="009D736A" w:rsidP="00C625D3">
      <w:pPr>
        <w:pStyle w:val="VPoziom5"/>
        <w:spacing w:line="360" w:lineRule="auto"/>
        <w:rPr>
          <w:color w:val="000000" w:themeColor="text1"/>
        </w:rPr>
      </w:pPr>
      <w:r w:rsidRPr="00333261">
        <w:rPr>
          <w:color w:val="000000" w:themeColor="text1"/>
        </w:rPr>
        <w:t>musi być wykonana zgodnie z wytycznymi standardu POZ</w:t>
      </w:r>
      <w:r w:rsidR="00D90D96" w:rsidRPr="00333261">
        <w:rPr>
          <w:color w:val="000000" w:themeColor="text1"/>
        </w:rPr>
        <w:t xml:space="preserve"> </w:t>
      </w:r>
      <w:r w:rsidRPr="00333261">
        <w:rPr>
          <w:color w:val="000000" w:themeColor="text1"/>
        </w:rPr>
        <w:t>110026</w:t>
      </w:r>
      <w:r w:rsidR="00D90D96" w:rsidRPr="00333261">
        <w:rPr>
          <w:color w:val="000000" w:themeColor="text1"/>
        </w:rPr>
        <w:t xml:space="preserve"> </w:t>
      </w:r>
      <w:r w:rsidRPr="00333261">
        <w:rPr>
          <w:color w:val="000000" w:themeColor="text1"/>
        </w:rPr>
        <w:t>Standard techniczny w zakresie wytycznych do dokumentacji technicznej</w:t>
      </w:r>
      <w:r w:rsidR="00742B6A" w:rsidRPr="00333261">
        <w:rPr>
          <w:color w:val="000000" w:themeColor="text1"/>
        </w:rPr>
        <w:t xml:space="preserve"> w tym zakresie.</w:t>
      </w:r>
    </w:p>
    <w:p w14:paraId="03464732" w14:textId="7D07D236" w:rsidR="00C979D3" w:rsidRPr="00333261" w:rsidRDefault="00C979D3" w:rsidP="00C625D3">
      <w:pPr>
        <w:pStyle w:val="IIIPoziom3"/>
        <w:spacing w:line="360" w:lineRule="auto"/>
        <w:rPr>
          <w:color w:val="000000" w:themeColor="text1"/>
        </w:rPr>
      </w:pPr>
      <w:r w:rsidRPr="00333261">
        <w:rPr>
          <w:color w:val="000000" w:themeColor="text1"/>
        </w:rPr>
        <w:t>Instrukcj</w:t>
      </w:r>
      <w:r w:rsidR="00022A56" w:rsidRPr="00333261">
        <w:rPr>
          <w:color w:val="000000" w:themeColor="text1"/>
        </w:rPr>
        <w:t>a</w:t>
      </w:r>
      <w:r w:rsidRPr="00333261">
        <w:rPr>
          <w:color w:val="000000" w:themeColor="text1"/>
        </w:rPr>
        <w:t xml:space="preserve"> eksploatacji </w:t>
      </w:r>
      <w:r w:rsidR="00437FAC" w:rsidRPr="00333261">
        <w:rPr>
          <w:color w:val="000000" w:themeColor="text1"/>
        </w:rPr>
        <w:t xml:space="preserve">- </w:t>
      </w:r>
      <w:r w:rsidRPr="00333261">
        <w:rPr>
          <w:color w:val="000000" w:themeColor="text1"/>
        </w:rPr>
        <w:t>część remontowa</w:t>
      </w:r>
      <w:r w:rsidR="00ED46F1" w:rsidRPr="00333261">
        <w:rPr>
          <w:color w:val="000000" w:themeColor="text1"/>
        </w:rPr>
        <w:t xml:space="preserve"> lub jej aktualizacja</w:t>
      </w:r>
      <w:r w:rsidRPr="00333261">
        <w:rPr>
          <w:color w:val="000000" w:themeColor="text1"/>
        </w:rPr>
        <w:t>:</w:t>
      </w:r>
    </w:p>
    <w:p w14:paraId="5EDE2B4D" w14:textId="49ABCA0A" w:rsidR="00C979D3" w:rsidRPr="00333261" w:rsidRDefault="00F92067" w:rsidP="00C625D3">
      <w:pPr>
        <w:pStyle w:val="VPoziom5"/>
        <w:spacing w:line="360" w:lineRule="auto"/>
        <w:rPr>
          <w:color w:val="000000" w:themeColor="text1"/>
        </w:rPr>
      </w:pPr>
      <w:r w:rsidRPr="00333261">
        <w:rPr>
          <w:color w:val="000000" w:themeColor="text1"/>
        </w:rPr>
        <w:t>p</w:t>
      </w:r>
      <w:r w:rsidR="00022A56" w:rsidRPr="00333261">
        <w:rPr>
          <w:color w:val="000000" w:themeColor="text1"/>
        </w:rPr>
        <w:t>owinna być d</w:t>
      </w:r>
      <w:r w:rsidR="00C979D3" w:rsidRPr="00333261">
        <w:rPr>
          <w:color w:val="000000" w:themeColor="text1"/>
        </w:rPr>
        <w:t>ostarczon</w:t>
      </w:r>
      <w:r w:rsidR="00022A56" w:rsidRPr="00333261">
        <w:rPr>
          <w:color w:val="000000" w:themeColor="text1"/>
        </w:rPr>
        <w:t xml:space="preserve">a do akceptacji </w:t>
      </w:r>
      <w:r w:rsidR="00022A56" w:rsidRPr="00333261">
        <w:rPr>
          <w:color w:val="000000" w:themeColor="text1"/>
          <w:szCs w:val="18"/>
        </w:rPr>
        <w:t xml:space="preserve">Zamawiającego </w:t>
      </w:r>
      <w:r w:rsidR="00C979D3" w:rsidRPr="00333261">
        <w:rPr>
          <w:color w:val="000000" w:themeColor="text1"/>
          <w:szCs w:val="18"/>
        </w:rPr>
        <w:t xml:space="preserve">w terminie </w:t>
      </w:r>
      <w:r w:rsidR="00A34A0B" w:rsidRPr="00333261">
        <w:rPr>
          <w:color w:val="000000" w:themeColor="text1"/>
          <w:szCs w:val="18"/>
        </w:rPr>
        <w:t xml:space="preserve">siedmiu </w:t>
      </w:r>
      <w:r w:rsidR="00C979D3" w:rsidRPr="00333261">
        <w:rPr>
          <w:color w:val="000000" w:themeColor="text1"/>
          <w:szCs w:val="18"/>
        </w:rPr>
        <w:t>dni</w:t>
      </w:r>
      <w:r w:rsidR="000F3E07" w:rsidRPr="00333261">
        <w:rPr>
          <w:color w:val="000000" w:themeColor="text1"/>
          <w:szCs w:val="18"/>
        </w:rPr>
        <w:t xml:space="preserve"> </w:t>
      </w:r>
      <w:r w:rsidR="00C979D3" w:rsidRPr="00333261">
        <w:rPr>
          <w:color w:val="000000" w:themeColor="text1"/>
          <w:szCs w:val="18"/>
        </w:rPr>
        <w:t>przed planowanym</w:t>
      </w:r>
      <w:r w:rsidR="00C979D3" w:rsidRPr="00333261">
        <w:rPr>
          <w:color w:val="000000" w:themeColor="text1"/>
        </w:rPr>
        <w:t xml:space="preserve"> przejęciem zadania do eksploatacji:</w:t>
      </w:r>
    </w:p>
    <w:p w14:paraId="23E5CBB4" w14:textId="280AE134" w:rsidR="009D736A" w:rsidRPr="00333261" w:rsidRDefault="009D736A" w:rsidP="00C625D3">
      <w:pPr>
        <w:pStyle w:val="VPoziom5"/>
        <w:spacing w:line="360" w:lineRule="auto"/>
        <w:rPr>
          <w:color w:val="000000" w:themeColor="text1"/>
        </w:rPr>
      </w:pPr>
      <w:r w:rsidRPr="00333261">
        <w:rPr>
          <w:color w:val="000000" w:themeColor="text1"/>
        </w:rPr>
        <w:t>musi być wykonana zgodnie z wytycznymi standardu POZ</w:t>
      </w:r>
      <w:r w:rsidR="00D90D96" w:rsidRPr="00333261">
        <w:rPr>
          <w:color w:val="000000" w:themeColor="text1"/>
        </w:rPr>
        <w:t xml:space="preserve"> </w:t>
      </w:r>
      <w:r w:rsidRPr="00333261">
        <w:rPr>
          <w:color w:val="000000" w:themeColor="text1"/>
        </w:rPr>
        <w:t>110026</w:t>
      </w:r>
      <w:r w:rsidR="00D90D96" w:rsidRPr="00333261">
        <w:rPr>
          <w:color w:val="000000" w:themeColor="text1"/>
        </w:rPr>
        <w:t xml:space="preserve"> </w:t>
      </w:r>
      <w:r w:rsidRPr="00333261">
        <w:rPr>
          <w:color w:val="000000" w:themeColor="text1"/>
        </w:rPr>
        <w:t>Standard techniczny w zakresie wytycznych do dokumentacji technicznej</w:t>
      </w:r>
      <w:r w:rsidR="00742B6A" w:rsidRPr="00333261">
        <w:rPr>
          <w:color w:val="000000" w:themeColor="text1"/>
        </w:rPr>
        <w:t xml:space="preserve"> w tym zakresie.</w:t>
      </w:r>
    </w:p>
    <w:p w14:paraId="175D8E5F" w14:textId="309BF426" w:rsidR="00ED5919" w:rsidRDefault="003F2480" w:rsidP="00C85C33">
      <w:pPr>
        <w:pStyle w:val="IIpoziom"/>
        <w:spacing w:line="360" w:lineRule="auto"/>
      </w:pPr>
      <w:bookmarkStart w:id="151" w:name="_Toc196891805"/>
      <w:bookmarkStart w:id="152" w:name="_Toc196910372"/>
      <w:bookmarkStart w:id="153" w:name="_Toc201140491"/>
      <w:bookmarkStart w:id="154" w:name="_Toc201140543"/>
      <w:bookmarkStart w:id="155" w:name="_Toc196891806"/>
      <w:bookmarkStart w:id="156" w:name="_Toc196910373"/>
      <w:bookmarkStart w:id="157" w:name="_Toc201140492"/>
      <w:bookmarkStart w:id="158" w:name="_Toc201140544"/>
      <w:bookmarkStart w:id="159" w:name="_Toc196891807"/>
      <w:bookmarkStart w:id="160" w:name="_Toc196910374"/>
      <w:bookmarkStart w:id="161" w:name="_Toc201140493"/>
      <w:bookmarkStart w:id="162" w:name="_Toc201140545"/>
      <w:bookmarkStart w:id="163" w:name="_Toc196891808"/>
      <w:bookmarkStart w:id="164" w:name="_Toc196910375"/>
      <w:bookmarkStart w:id="165" w:name="_Toc201140494"/>
      <w:bookmarkStart w:id="166" w:name="_Toc201140546"/>
      <w:bookmarkStart w:id="167" w:name="_Toc196891809"/>
      <w:bookmarkStart w:id="168" w:name="_Toc196910376"/>
      <w:bookmarkStart w:id="169" w:name="_Toc201140495"/>
      <w:bookmarkStart w:id="170" w:name="_Toc201140547"/>
      <w:bookmarkStart w:id="171" w:name="_Toc196891810"/>
      <w:bookmarkStart w:id="172" w:name="_Toc196910377"/>
      <w:bookmarkStart w:id="173" w:name="_Toc201140496"/>
      <w:bookmarkStart w:id="174" w:name="_Toc201140548"/>
      <w:bookmarkStart w:id="175" w:name="_Toc196891811"/>
      <w:bookmarkStart w:id="176" w:name="_Toc196910378"/>
      <w:bookmarkStart w:id="177" w:name="_Toc201140497"/>
      <w:bookmarkStart w:id="178" w:name="_Toc201140549"/>
      <w:bookmarkStart w:id="179" w:name="_Toc196891812"/>
      <w:bookmarkStart w:id="180" w:name="_Toc196910379"/>
      <w:bookmarkStart w:id="181" w:name="_Toc201140498"/>
      <w:bookmarkStart w:id="182" w:name="_Toc201140550"/>
      <w:bookmarkStart w:id="183" w:name="_Toc196891813"/>
      <w:bookmarkStart w:id="184" w:name="_Toc196910380"/>
      <w:bookmarkStart w:id="185" w:name="_Toc201140499"/>
      <w:bookmarkStart w:id="186" w:name="_Toc201140551"/>
      <w:bookmarkStart w:id="187" w:name="_Toc196891814"/>
      <w:bookmarkStart w:id="188" w:name="_Toc196910381"/>
      <w:bookmarkStart w:id="189" w:name="_Toc201140500"/>
      <w:bookmarkStart w:id="190" w:name="_Toc201140552"/>
      <w:bookmarkStart w:id="191" w:name="_Toc196891815"/>
      <w:bookmarkStart w:id="192" w:name="_Toc196910382"/>
      <w:bookmarkStart w:id="193" w:name="_Toc201140501"/>
      <w:bookmarkStart w:id="194" w:name="_Toc201140553"/>
      <w:bookmarkStart w:id="195" w:name="_Toc196891816"/>
      <w:bookmarkStart w:id="196" w:name="_Toc196910383"/>
      <w:bookmarkStart w:id="197" w:name="_Toc201140502"/>
      <w:bookmarkStart w:id="198" w:name="_Toc201140554"/>
      <w:bookmarkStart w:id="199" w:name="_Toc196891817"/>
      <w:bookmarkStart w:id="200" w:name="_Toc196910384"/>
      <w:bookmarkStart w:id="201" w:name="_Toc201140503"/>
      <w:bookmarkStart w:id="202" w:name="_Toc201140555"/>
      <w:bookmarkStart w:id="203" w:name="_Toc196891818"/>
      <w:bookmarkStart w:id="204" w:name="_Toc196910385"/>
      <w:bookmarkStart w:id="205" w:name="_Toc201140504"/>
      <w:bookmarkStart w:id="206" w:name="_Toc201140556"/>
      <w:bookmarkStart w:id="207" w:name="_Toc196891819"/>
      <w:bookmarkStart w:id="208" w:name="_Toc196910386"/>
      <w:bookmarkStart w:id="209" w:name="_Toc201140505"/>
      <w:bookmarkStart w:id="210" w:name="_Toc201140557"/>
      <w:bookmarkStart w:id="211" w:name="_Toc196891820"/>
      <w:bookmarkStart w:id="212" w:name="_Toc196910387"/>
      <w:bookmarkStart w:id="213" w:name="_Toc201140506"/>
      <w:bookmarkStart w:id="214" w:name="_Toc201140558"/>
      <w:bookmarkStart w:id="215" w:name="_Toc196891821"/>
      <w:bookmarkStart w:id="216" w:name="_Toc196910388"/>
      <w:bookmarkStart w:id="217" w:name="_Toc201140507"/>
      <w:bookmarkStart w:id="218" w:name="_Toc201140559"/>
      <w:bookmarkStart w:id="219" w:name="_Toc215476374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r w:rsidRPr="00C625D3">
        <w:t>Z</w:t>
      </w:r>
      <w:r w:rsidR="00BE4C58" w:rsidRPr="00C625D3">
        <w:t>ARZĄDZANIE DOTYCZĄCE REALIZACJI PRAC</w:t>
      </w:r>
      <w:bookmarkEnd w:id="219"/>
    </w:p>
    <w:p w14:paraId="5E9836B9" w14:textId="77777777" w:rsidR="00ED5919" w:rsidRDefault="00ED5919" w:rsidP="00946550">
      <w:pPr>
        <w:pStyle w:val="komentarz"/>
        <w:spacing w:line="200" w:lineRule="exact"/>
      </w:pPr>
    </w:p>
    <w:p w14:paraId="797F9B38" w14:textId="77777777" w:rsidR="00ED5919" w:rsidRPr="00C85C33" w:rsidRDefault="00ED5919" w:rsidP="00756831">
      <w:pPr>
        <w:spacing w:line="260" w:lineRule="exact"/>
        <w:jc w:val="both"/>
        <w:rPr>
          <w:color w:val="000000" w:themeColor="text1"/>
        </w:rPr>
      </w:pPr>
      <w:r w:rsidRPr="00C85C33">
        <w:rPr>
          <w:color w:val="000000" w:themeColor="text1"/>
        </w:rPr>
        <w:t xml:space="preserve">Wykonawca zobowiązany jest do wykonywania raportów i sprawozdań z wykonywanych przez siebie Prac na żądanie Zamawiającego. </w:t>
      </w:r>
    </w:p>
    <w:p w14:paraId="2B8735B4" w14:textId="77777777" w:rsidR="00CF3BE2" w:rsidRPr="00C979D3" w:rsidRDefault="00CF3BE2" w:rsidP="008C374D">
      <w:pPr>
        <w:spacing w:after="200"/>
        <w:rPr>
          <w:rFonts w:cs="Arial"/>
        </w:rPr>
      </w:pPr>
      <w:bookmarkStart w:id="220" w:name="_Toc77786120"/>
      <w:bookmarkStart w:id="221" w:name="_Toc77846399"/>
      <w:bookmarkEnd w:id="0"/>
      <w:bookmarkEnd w:id="220"/>
      <w:bookmarkEnd w:id="221"/>
    </w:p>
    <w:sectPr w:rsidR="00CF3BE2" w:rsidRPr="00C979D3" w:rsidSect="004F1729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626C" w14:textId="77777777" w:rsidR="00AA1B0E" w:rsidRDefault="00AA1B0E" w:rsidP="00BD627E">
      <w:r>
        <w:separator/>
      </w:r>
    </w:p>
    <w:p w14:paraId="548F91D7" w14:textId="77777777" w:rsidR="00AA1B0E" w:rsidRDefault="00AA1B0E"/>
  </w:endnote>
  <w:endnote w:type="continuationSeparator" w:id="0">
    <w:p w14:paraId="3CEA7AF1" w14:textId="77777777" w:rsidR="00AA1B0E" w:rsidRDefault="00AA1B0E" w:rsidP="00BD627E">
      <w:r>
        <w:continuationSeparator/>
      </w:r>
    </w:p>
    <w:p w14:paraId="0A7B3457" w14:textId="77777777" w:rsidR="00AA1B0E" w:rsidRDefault="00AA1B0E"/>
  </w:endnote>
  <w:endnote w:type="continuationNotice" w:id="1">
    <w:p w14:paraId="4021C51D" w14:textId="77777777" w:rsidR="00AA1B0E" w:rsidRDefault="00AA1B0E"/>
    <w:p w14:paraId="6A93C193" w14:textId="77777777" w:rsidR="00AA1B0E" w:rsidRDefault="00AA1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23905B6C" w14:textId="43D6321C" w:rsidR="00B955B3" w:rsidRPr="00487409" w:rsidRDefault="00B955B3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3580EB4E" w:rsidR="00B955B3" w:rsidRDefault="00B955B3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544596">
              <w:rPr>
                <w:rFonts w:cs="Arial"/>
                <w:b/>
                <w:bCs/>
                <w:noProof/>
                <w:sz w:val="16"/>
              </w:rPr>
              <w:t>14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544596">
              <w:rPr>
                <w:rFonts w:cs="Arial"/>
                <w:b/>
                <w:bCs/>
                <w:noProof/>
                <w:sz w:val="16"/>
              </w:rPr>
              <w:t>15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B955B3" w:rsidRDefault="00B955B3">
    <w:pPr>
      <w:pStyle w:val="Stopka"/>
    </w:pPr>
  </w:p>
  <w:p w14:paraId="321DFD3B" w14:textId="77777777" w:rsidR="00B955B3" w:rsidRDefault="00B955B3" w:rsidP="002E76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CE21E07" w14:textId="4D8CD47E" w:rsidR="00B955B3" w:rsidRDefault="00B955B3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B955B3" w:rsidRDefault="00B95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E9F14" w14:textId="77777777" w:rsidR="00AA1B0E" w:rsidRDefault="00AA1B0E" w:rsidP="00BD627E">
      <w:r>
        <w:separator/>
      </w:r>
    </w:p>
    <w:p w14:paraId="7BA98C4B" w14:textId="77777777" w:rsidR="00AA1B0E" w:rsidRDefault="00AA1B0E"/>
  </w:footnote>
  <w:footnote w:type="continuationSeparator" w:id="0">
    <w:p w14:paraId="415BC638" w14:textId="77777777" w:rsidR="00AA1B0E" w:rsidRDefault="00AA1B0E" w:rsidP="00BD627E">
      <w:r>
        <w:continuationSeparator/>
      </w:r>
    </w:p>
    <w:p w14:paraId="78D02536" w14:textId="77777777" w:rsidR="00AA1B0E" w:rsidRDefault="00AA1B0E"/>
  </w:footnote>
  <w:footnote w:type="continuationNotice" w:id="1">
    <w:p w14:paraId="34627905" w14:textId="77777777" w:rsidR="00AA1B0E" w:rsidRDefault="00AA1B0E"/>
    <w:p w14:paraId="40C98D88" w14:textId="77777777" w:rsidR="00AA1B0E" w:rsidRDefault="00AA1B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382" w:type="dxa"/>
      <w:tblInd w:w="-176" w:type="dxa"/>
      <w:tblBorders>
        <w:top w:val="none" w:sz="0" w:space="0" w:color="auto"/>
        <w:left w:val="none" w:sz="0" w:space="0" w:color="auto"/>
        <w:bottom w:val="single" w:sz="4" w:space="0" w:color="748DC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2"/>
      <w:gridCol w:w="2329"/>
    </w:tblGrid>
    <w:tr w:rsidR="00B955B3" w:rsidRPr="00184EAD" w14:paraId="4447EE34" w14:textId="77777777" w:rsidTr="009B7695">
      <w:trPr>
        <w:trHeight w:val="841"/>
      </w:trPr>
      <w:tc>
        <w:tcPr>
          <w:tcW w:w="1941" w:type="dxa"/>
        </w:tcPr>
        <w:p w14:paraId="56B5161C" w14:textId="1FF6455F" w:rsidR="00B955B3" w:rsidRDefault="00D635FD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A343F4">
            <w:rPr>
              <w:noProof/>
            </w:rPr>
            <w:drawing>
              <wp:anchor distT="0" distB="0" distL="114300" distR="114300" simplePos="0" relativeHeight="251662341" behindDoc="0" locked="0" layoutInCell="1" allowOverlap="1" wp14:anchorId="45D01EE2" wp14:editId="5C3DA7FB">
                <wp:simplePos x="0" y="0"/>
                <wp:positionH relativeFrom="margin">
                  <wp:posOffset>-2540</wp:posOffset>
                </wp:positionH>
                <wp:positionV relativeFrom="paragraph">
                  <wp:posOffset>4445</wp:posOffset>
                </wp:positionV>
                <wp:extent cx="810895" cy="619125"/>
                <wp:effectExtent l="0" t="0" r="0" b="0"/>
                <wp:wrapNone/>
                <wp:docPr id="1830501652" name="Obraz 18305016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D00FA0-9914-8C47-9EA7-AE96828A221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">
                          <a:extLst>
                            <a:ext uri="{FF2B5EF4-FFF2-40B4-BE49-F238E27FC236}">
                              <a16:creationId xmlns:a16="http://schemas.microsoft.com/office/drawing/2014/main" id="{5BD00FA0-9914-8C47-9EA7-AE96828A221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0" y="0"/>
                          <a:ext cx="810895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5D22D1A" w14:textId="77777777" w:rsidR="00B955B3" w:rsidRPr="002E7670" w:rsidRDefault="00B955B3" w:rsidP="002E7670">
          <w:pPr>
            <w:rPr>
              <w:sz w:val="16"/>
              <w:szCs w:val="16"/>
            </w:rPr>
          </w:pPr>
        </w:p>
        <w:p w14:paraId="5813F040" w14:textId="77777777" w:rsidR="00B955B3" w:rsidRPr="002E7670" w:rsidRDefault="00B955B3" w:rsidP="002E7670">
          <w:pPr>
            <w:rPr>
              <w:sz w:val="16"/>
              <w:szCs w:val="16"/>
            </w:rPr>
          </w:pPr>
        </w:p>
        <w:p w14:paraId="3633C845" w14:textId="77777777" w:rsidR="00B955B3" w:rsidRPr="002E7670" w:rsidRDefault="00B955B3" w:rsidP="002E7670">
          <w:pPr>
            <w:rPr>
              <w:sz w:val="16"/>
              <w:szCs w:val="16"/>
            </w:rPr>
          </w:pPr>
        </w:p>
        <w:p w14:paraId="2702FC85" w14:textId="77777777" w:rsidR="00B955B3" w:rsidRPr="002E7670" w:rsidRDefault="00B955B3" w:rsidP="002E7670">
          <w:pPr>
            <w:rPr>
              <w:sz w:val="16"/>
              <w:szCs w:val="16"/>
            </w:rPr>
          </w:pPr>
        </w:p>
      </w:tc>
      <w:tc>
        <w:tcPr>
          <w:tcW w:w="6112" w:type="dxa"/>
        </w:tcPr>
        <w:p w14:paraId="718A41F5" w14:textId="3E2AA323" w:rsidR="00B955B3" w:rsidRPr="00073AB5" w:rsidRDefault="00B955B3" w:rsidP="00666EFC">
          <w:pPr>
            <w:pStyle w:val="Default"/>
            <w:jc w:val="right"/>
            <w:rPr>
              <w:sz w:val="28"/>
              <w:szCs w:val="28"/>
            </w:rPr>
          </w:pPr>
        </w:p>
      </w:tc>
      <w:tc>
        <w:tcPr>
          <w:tcW w:w="2329" w:type="dxa"/>
        </w:tcPr>
        <w:p w14:paraId="60114059" w14:textId="04AEE4F5" w:rsidR="00B955B3" w:rsidRPr="00184EAD" w:rsidRDefault="00666EFC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2DA873FF" wp14:editId="302B51E3">
                    <wp:simplePos x="0" y="0"/>
                    <wp:positionH relativeFrom="margin">
                      <wp:posOffset>-27526</wp:posOffset>
                    </wp:positionH>
                    <wp:positionV relativeFrom="paragraph">
                      <wp:posOffset>64025</wp:posOffset>
                    </wp:positionV>
                    <wp:extent cx="1695450" cy="325120"/>
                    <wp:effectExtent l="0" t="0" r="19050" b="17780"/>
                    <wp:wrapNone/>
                    <wp:docPr id="9" name="Pole tekstow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FB3682" w14:textId="77777777" w:rsidR="00666EFC" w:rsidRPr="00F05519" w:rsidRDefault="00666EFC" w:rsidP="00666EFC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A873FF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9" o:spid="_x0000_s1026" type="#_x0000_t202" style="position:absolute;margin-left:-2.15pt;margin-top:5.05pt;width:133.5pt;height:25.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" strokecolor="white" strokeweight="0">
                    <v:textbox>
                      <w:txbxContent>
                        <w:p w14:paraId="0CFB3682" w14:textId="77777777" w:rsidR="00666EFC" w:rsidRPr="00F05519" w:rsidRDefault="00666EFC" w:rsidP="00666EFC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0E8E2888" w:rsidR="00B955B3" w:rsidRPr="00184EAD" w:rsidRDefault="00B955B3" w:rsidP="00686425">
          <w:pPr>
            <w:ind w:firstLine="708"/>
          </w:pPr>
        </w:p>
      </w:tc>
    </w:tr>
  </w:tbl>
  <w:p w14:paraId="2D8ECC0B" w14:textId="77777777" w:rsidR="004F4E6A" w:rsidRPr="004F4E6A" w:rsidRDefault="004F4E6A" w:rsidP="001C7B57">
    <w:pPr>
      <w:tabs>
        <w:tab w:val="center" w:pos="4536"/>
        <w:tab w:val="right" w:pos="9072"/>
      </w:tabs>
      <w:rPr>
        <w:szCs w:val="18"/>
      </w:rPr>
    </w:pPr>
  </w:p>
  <w:p w14:paraId="26749D4F" w14:textId="56311B87" w:rsidR="00B955B3" w:rsidRPr="002E7670" w:rsidRDefault="00B955B3" w:rsidP="00500091">
    <w:pPr>
      <w:tabs>
        <w:tab w:val="center" w:pos="4536"/>
        <w:tab w:val="right" w:pos="9072"/>
      </w:tabs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EF5F" w14:textId="21A65245" w:rsidR="00B955B3" w:rsidRDefault="00B955B3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1765867508" name="Obraz 17658675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9EB"/>
    <w:multiLevelType w:val="multilevel"/>
    <w:tmpl w:val="D65E89E6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2D41F19"/>
    <w:multiLevelType w:val="hybridMultilevel"/>
    <w:tmpl w:val="6D12A454"/>
    <w:lvl w:ilvl="0" w:tplc="C87829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834C5C"/>
    <w:multiLevelType w:val="hybridMultilevel"/>
    <w:tmpl w:val="7A8EF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014A3"/>
    <w:multiLevelType w:val="hybridMultilevel"/>
    <w:tmpl w:val="D5DAC50C"/>
    <w:lvl w:ilvl="0" w:tplc="041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 w15:restartNumberingAfterBreak="0">
    <w:nsid w:val="179C0034"/>
    <w:multiLevelType w:val="hybridMultilevel"/>
    <w:tmpl w:val="FD680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027E5"/>
    <w:multiLevelType w:val="hybridMultilevel"/>
    <w:tmpl w:val="68CA6872"/>
    <w:lvl w:ilvl="0" w:tplc="3C9A58C4">
      <w:numFmt w:val="bullet"/>
      <w:lvlText w:val=""/>
      <w:lvlJc w:val="left"/>
      <w:pPr>
        <w:ind w:left="708" w:hanging="708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1B9A209F"/>
    <w:multiLevelType w:val="hybridMultilevel"/>
    <w:tmpl w:val="63149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486249D"/>
    <w:multiLevelType w:val="multilevel"/>
    <w:tmpl w:val="100E493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pStyle w:val="IVpoziom"/>
      <w:lvlText w:val="%4.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2" w15:restartNumberingAfterBreak="0">
    <w:nsid w:val="49CE395C"/>
    <w:multiLevelType w:val="multilevel"/>
    <w:tmpl w:val="142C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46D1D45"/>
    <w:multiLevelType w:val="hybridMultilevel"/>
    <w:tmpl w:val="11DECD68"/>
    <w:lvl w:ilvl="0" w:tplc="0415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D2886"/>
    <w:multiLevelType w:val="hybridMultilevel"/>
    <w:tmpl w:val="A81C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E0F2A"/>
    <w:multiLevelType w:val="multilevel"/>
    <w:tmpl w:val="8CDE8AF6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16" w15:restartNumberingAfterBreak="0">
    <w:nsid w:val="67376B9F"/>
    <w:multiLevelType w:val="hybridMultilevel"/>
    <w:tmpl w:val="E370C52C"/>
    <w:lvl w:ilvl="0" w:tplc="DCCC36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428A4"/>
    <w:multiLevelType w:val="hybridMultilevel"/>
    <w:tmpl w:val="9B164A8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67D512DD"/>
    <w:multiLevelType w:val="hybridMultilevel"/>
    <w:tmpl w:val="93443A04"/>
    <w:lvl w:ilvl="0" w:tplc="04150019">
      <w:start w:val="1"/>
      <w:numFmt w:val="lowerLetter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9" w15:restartNumberingAfterBreak="0">
    <w:nsid w:val="6F1A0ED7"/>
    <w:multiLevelType w:val="hybridMultilevel"/>
    <w:tmpl w:val="03D44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F510C"/>
    <w:multiLevelType w:val="hybridMultilevel"/>
    <w:tmpl w:val="95C06230"/>
    <w:lvl w:ilvl="0" w:tplc="3C1E9AD2">
      <w:start w:val="1"/>
      <w:numFmt w:val="lowerLetter"/>
      <w:pStyle w:val="Vpoziom0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1" w15:restartNumberingAfterBreak="0">
    <w:nsid w:val="74B16CD9"/>
    <w:multiLevelType w:val="multilevel"/>
    <w:tmpl w:val="6DBEA4B6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pStyle w:val="IIIpoziom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 w16cid:durableId="35159634">
    <w:abstractNumId w:val="9"/>
  </w:num>
  <w:num w:numId="2" w16cid:durableId="314381344">
    <w:abstractNumId w:val="8"/>
  </w:num>
  <w:num w:numId="3" w16cid:durableId="850800615">
    <w:abstractNumId w:val="7"/>
  </w:num>
  <w:num w:numId="4" w16cid:durableId="1937210487">
    <w:abstractNumId w:val="1"/>
  </w:num>
  <w:num w:numId="5" w16cid:durableId="403918897">
    <w:abstractNumId w:val="15"/>
  </w:num>
  <w:num w:numId="6" w16cid:durableId="1678343445">
    <w:abstractNumId w:val="12"/>
  </w:num>
  <w:num w:numId="7" w16cid:durableId="881092382">
    <w:abstractNumId w:val="11"/>
  </w:num>
  <w:num w:numId="8" w16cid:durableId="494952318">
    <w:abstractNumId w:val="20"/>
  </w:num>
  <w:num w:numId="9" w16cid:durableId="110169499">
    <w:abstractNumId w:val="0"/>
  </w:num>
  <w:num w:numId="10" w16cid:durableId="2079934293">
    <w:abstractNumId w:val="21"/>
  </w:num>
  <w:num w:numId="11" w16cid:durableId="1699551793">
    <w:abstractNumId w:val="0"/>
  </w:num>
  <w:num w:numId="12" w16cid:durableId="1608656646">
    <w:abstractNumId w:val="0"/>
  </w:num>
  <w:num w:numId="13" w16cid:durableId="1263032479">
    <w:abstractNumId w:val="0"/>
  </w:num>
  <w:num w:numId="14" w16cid:durableId="739984225">
    <w:abstractNumId w:val="0"/>
  </w:num>
  <w:num w:numId="15" w16cid:durableId="461193355">
    <w:abstractNumId w:val="0"/>
  </w:num>
  <w:num w:numId="16" w16cid:durableId="833885109">
    <w:abstractNumId w:val="10"/>
  </w:num>
  <w:num w:numId="17" w16cid:durableId="1988045556">
    <w:abstractNumId w:val="0"/>
  </w:num>
  <w:num w:numId="18" w16cid:durableId="500123891">
    <w:abstractNumId w:val="0"/>
  </w:num>
  <w:num w:numId="19" w16cid:durableId="1012950276">
    <w:abstractNumId w:val="0"/>
  </w:num>
  <w:num w:numId="20" w16cid:durableId="1336955883">
    <w:abstractNumId w:val="16"/>
  </w:num>
  <w:num w:numId="21" w16cid:durableId="123233417">
    <w:abstractNumId w:val="3"/>
  </w:num>
  <w:num w:numId="22" w16cid:durableId="824395028">
    <w:abstractNumId w:val="19"/>
  </w:num>
  <w:num w:numId="23" w16cid:durableId="1874919698">
    <w:abstractNumId w:val="13"/>
  </w:num>
  <w:num w:numId="24" w16cid:durableId="33965821">
    <w:abstractNumId w:val="6"/>
  </w:num>
  <w:num w:numId="25" w16cid:durableId="1346982103">
    <w:abstractNumId w:val="14"/>
  </w:num>
  <w:num w:numId="26" w16cid:durableId="1022365252">
    <w:abstractNumId w:val="2"/>
  </w:num>
  <w:num w:numId="27" w16cid:durableId="1415009093">
    <w:abstractNumId w:val="4"/>
  </w:num>
  <w:num w:numId="28" w16cid:durableId="1941528883">
    <w:abstractNumId w:val="5"/>
  </w:num>
  <w:num w:numId="29" w16cid:durableId="1478569983">
    <w:abstractNumId w:val="17"/>
  </w:num>
  <w:num w:numId="30" w16cid:durableId="144480685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2C0"/>
    <w:rsid w:val="0000055F"/>
    <w:rsid w:val="000010BB"/>
    <w:rsid w:val="00001C39"/>
    <w:rsid w:val="000034E8"/>
    <w:rsid w:val="00005F66"/>
    <w:rsid w:val="000079EA"/>
    <w:rsid w:val="00012131"/>
    <w:rsid w:val="00012410"/>
    <w:rsid w:val="0001338F"/>
    <w:rsid w:val="000134C4"/>
    <w:rsid w:val="00014B96"/>
    <w:rsid w:val="00016D06"/>
    <w:rsid w:val="00020095"/>
    <w:rsid w:val="00020A69"/>
    <w:rsid w:val="0002130A"/>
    <w:rsid w:val="00021392"/>
    <w:rsid w:val="000226A3"/>
    <w:rsid w:val="00022A56"/>
    <w:rsid w:val="00022D05"/>
    <w:rsid w:val="0002322B"/>
    <w:rsid w:val="000243C0"/>
    <w:rsid w:val="000245F9"/>
    <w:rsid w:val="00025197"/>
    <w:rsid w:val="00026810"/>
    <w:rsid w:val="00026D9A"/>
    <w:rsid w:val="00027D1A"/>
    <w:rsid w:val="00030BCD"/>
    <w:rsid w:val="00030DCA"/>
    <w:rsid w:val="0003141C"/>
    <w:rsid w:val="00031F1C"/>
    <w:rsid w:val="00032451"/>
    <w:rsid w:val="00032559"/>
    <w:rsid w:val="00032653"/>
    <w:rsid w:val="000340FE"/>
    <w:rsid w:val="0003523E"/>
    <w:rsid w:val="00035718"/>
    <w:rsid w:val="00036007"/>
    <w:rsid w:val="00036891"/>
    <w:rsid w:val="00036FFD"/>
    <w:rsid w:val="00040E4D"/>
    <w:rsid w:val="00041C6C"/>
    <w:rsid w:val="00042D07"/>
    <w:rsid w:val="000462E4"/>
    <w:rsid w:val="000478CC"/>
    <w:rsid w:val="000501D2"/>
    <w:rsid w:val="00050ED7"/>
    <w:rsid w:val="00051290"/>
    <w:rsid w:val="00052E27"/>
    <w:rsid w:val="00053581"/>
    <w:rsid w:val="00054A3B"/>
    <w:rsid w:val="00054CAF"/>
    <w:rsid w:val="000550D9"/>
    <w:rsid w:val="00056157"/>
    <w:rsid w:val="00057683"/>
    <w:rsid w:val="00060E52"/>
    <w:rsid w:val="00061089"/>
    <w:rsid w:val="00063803"/>
    <w:rsid w:val="00065919"/>
    <w:rsid w:val="00066A23"/>
    <w:rsid w:val="00066A89"/>
    <w:rsid w:val="0006776B"/>
    <w:rsid w:val="000707A5"/>
    <w:rsid w:val="00070ED4"/>
    <w:rsid w:val="00071D00"/>
    <w:rsid w:val="000722F0"/>
    <w:rsid w:val="00072F27"/>
    <w:rsid w:val="00073313"/>
    <w:rsid w:val="00073AB5"/>
    <w:rsid w:val="00073D78"/>
    <w:rsid w:val="0007434D"/>
    <w:rsid w:val="00074E94"/>
    <w:rsid w:val="000752B2"/>
    <w:rsid w:val="000753C9"/>
    <w:rsid w:val="00075D30"/>
    <w:rsid w:val="000760BB"/>
    <w:rsid w:val="00076312"/>
    <w:rsid w:val="0007716D"/>
    <w:rsid w:val="00077317"/>
    <w:rsid w:val="00077722"/>
    <w:rsid w:val="0007776F"/>
    <w:rsid w:val="00080C91"/>
    <w:rsid w:val="000817E9"/>
    <w:rsid w:val="00081E83"/>
    <w:rsid w:val="000824D6"/>
    <w:rsid w:val="0008386F"/>
    <w:rsid w:val="00083AE6"/>
    <w:rsid w:val="00084B97"/>
    <w:rsid w:val="00085A3B"/>
    <w:rsid w:val="00086115"/>
    <w:rsid w:val="00090208"/>
    <w:rsid w:val="00090921"/>
    <w:rsid w:val="00091087"/>
    <w:rsid w:val="000914FD"/>
    <w:rsid w:val="000917C1"/>
    <w:rsid w:val="00091875"/>
    <w:rsid w:val="00091959"/>
    <w:rsid w:val="00092CD3"/>
    <w:rsid w:val="00092DB0"/>
    <w:rsid w:val="00094A8C"/>
    <w:rsid w:val="00095C57"/>
    <w:rsid w:val="000965A3"/>
    <w:rsid w:val="000971AB"/>
    <w:rsid w:val="000975CA"/>
    <w:rsid w:val="000A1A02"/>
    <w:rsid w:val="000A31D5"/>
    <w:rsid w:val="000A52CD"/>
    <w:rsid w:val="000A6F59"/>
    <w:rsid w:val="000B0650"/>
    <w:rsid w:val="000B0AAD"/>
    <w:rsid w:val="000B1C41"/>
    <w:rsid w:val="000B23A9"/>
    <w:rsid w:val="000B4500"/>
    <w:rsid w:val="000B4AE5"/>
    <w:rsid w:val="000B569A"/>
    <w:rsid w:val="000B7759"/>
    <w:rsid w:val="000C0BAE"/>
    <w:rsid w:val="000C1970"/>
    <w:rsid w:val="000C3838"/>
    <w:rsid w:val="000C48FE"/>
    <w:rsid w:val="000C52F1"/>
    <w:rsid w:val="000C5E3D"/>
    <w:rsid w:val="000C60A3"/>
    <w:rsid w:val="000C626D"/>
    <w:rsid w:val="000C6896"/>
    <w:rsid w:val="000C72A0"/>
    <w:rsid w:val="000C7BB3"/>
    <w:rsid w:val="000D1234"/>
    <w:rsid w:val="000D13AE"/>
    <w:rsid w:val="000D1615"/>
    <w:rsid w:val="000D170B"/>
    <w:rsid w:val="000D1CC0"/>
    <w:rsid w:val="000D1D58"/>
    <w:rsid w:val="000D2464"/>
    <w:rsid w:val="000D368C"/>
    <w:rsid w:val="000D4112"/>
    <w:rsid w:val="000D4181"/>
    <w:rsid w:val="000D42CA"/>
    <w:rsid w:val="000D76C8"/>
    <w:rsid w:val="000E0461"/>
    <w:rsid w:val="000E07DB"/>
    <w:rsid w:val="000E0F5D"/>
    <w:rsid w:val="000E1849"/>
    <w:rsid w:val="000E19BC"/>
    <w:rsid w:val="000E1F89"/>
    <w:rsid w:val="000E4161"/>
    <w:rsid w:val="000E6284"/>
    <w:rsid w:val="000E6E85"/>
    <w:rsid w:val="000F0671"/>
    <w:rsid w:val="000F0B45"/>
    <w:rsid w:val="000F0CD3"/>
    <w:rsid w:val="000F1600"/>
    <w:rsid w:val="000F3E07"/>
    <w:rsid w:val="000F5F4D"/>
    <w:rsid w:val="000F6CDA"/>
    <w:rsid w:val="000F779B"/>
    <w:rsid w:val="001002F8"/>
    <w:rsid w:val="00100563"/>
    <w:rsid w:val="001014F4"/>
    <w:rsid w:val="00101EA8"/>
    <w:rsid w:val="00102F38"/>
    <w:rsid w:val="001031C9"/>
    <w:rsid w:val="001033CD"/>
    <w:rsid w:val="00103C78"/>
    <w:rsid w:val="0010407E"/>
    <w:rsid w:val="00107DD3"/>
    <w:rsid w:val="00107E65"/>
    <w:rsid w:val="00110D97"/>
    <w:rsid w:val="0011164C"/>
    <w:rsid w:val="00111D21"/>
    <w:rsid w:val="00112F3C"/>
    <w:rsid w:val="0011352E"/>
    <w:rsid w:val="00115696"/>
    <w:rsid w:val="00115CD9"/>
    <w:rsid w:val="00116054"/>
    <w:rsid w:val="00116201"/>
    <w:rsid w:val="0011630C"/>
    <w:rsid w:val="001170B1"/>
    <w:rsid w:val="00117EBA"/>
    <w:rsid w:val="00120504"/>
    <w:rsid w:val="001219B7"/>
    <w:rsid w:val="00121E59"/>
    <w:rsid w:val="001222B8"/>
    <w:rsid w:val="00122311"/>
    <w:rsid w:val="00123136"/>
    <w:rsid w:val="00123FCC"/>
    <w:rsid w:val="0012496F"/>
    <w:rsid w:val="001249FA"/>
    <w:rsid w:val="001254AB"/>
    <w:rsid w:val="00125B02"/>
    <w:rsid w:val="00127B7E"/>
    <w:rsid w:val="001309FD"/>
    <w:rsid w:val="001314A2"/>
    <w:rsid w:val="0013156C"/>
    <w:rsid w:val="00132DAF"/>
    <w:rsid w:val="001331C0"/>
    <w:rsid w:val="001334AA"/>
    <w:rsid w:val="00134039"/>
    <w:rsid w:val="00137195"/>
    <w:rsid w:val="001405E4"/>
    <w:rsid w:val="001410C8"/>
    <w:rsid w:val="001426C6"/>
    <w:rsid w:val="0014289F"/>
    <w:rsid w:val="001443F9"/>
    <w:rsid w:val="0014780E"/>
    <w:rsid w:val="00150229"/>
    <w:rsid w:val="00153E1B"/>
    <w:rsid w:val="00154C79"/>
    <w:rsid w:val="0015555F"/>
    <w:rsid w:val="001575DB"/>
    <w:rsid w:val="00157918"/>
    <w:rsid w:val="00157E14"/>
    <w:rsid w:val="00160F16"/>
    <w:rsid w:val="00165E35"/>
    <w:rsid w:val="001703D2"/>
    <w:rsid w:val="00171021"/>
    <w:rsid w:val="001713BF"/>
    <w:rsid w:val="0017408C"/>
    <w:rsid w:val="00175924"/>
    <w:rsid w:val="00180173"/>
    <w:rsid w:val="001815F6"/>
    <w:rsid w:val="00182B1C"/>
    <w:rsid w:val="0018388B"/>
    <w:rsid w:val="00183C48"/>
    <w:rsid w:val="00184305"/>
    <w:rsid w:val="00184EAD"/>
    <w:rsid w:val="00185672"/>
    <w:rsid w:val="0018569D"/>
    <w:rsid w:val="00186CF4"/>
    <w:rsid w:val="00186DA3"/>
    <w:rsid w:val="0019198A"/>
    <w:rsid w:val="001935DE"/>
    <w:rsid w:val="001944D6"/>
    <w:rsid w:val="00195D03"/>
    <w:rsid w:val="00196618"/>
    <w:rsid w:val="00196845"/>
    <w:rsid w:val="00196EBD"/>
    <w:rsid w:val="001A061A"/>
    <w:rsid w:val="001A0BFF"/>
    <w:rsid w:val="001A14FA"/>
    <w:rsid w:val="001A29C1"/>
    <w:rsid w:val="001A4BAF"/>
    <w:rsid w:val="001A66E6"/>
    <w:rsid w:val="001A6867"/>
    <w:rsid w:val="001A72A7"/>
    <w:rsid w:val="001A73CD"/>
    <w:rsid w:val="001B1B81"/>
    <w:rsid w:val="001B2171"/>
    <w:rsid w:val="001B2188"/>
    <w:rsid w:val="001B2252"/>
    <w:rsid w:val="001B2301"/>
    <w:rsid w:val="001B2C71"/>
    <w:rsid w:val="001B2F85"/>
    <w:rsid w:val="001B3345"/>
    <w:rsid w:val="001B39EA"/>
    <w:rsid w:val="001B4FDF"/>
    <w:rsid w:val="001B5228"/>
    <w:rsid w:val="001B7697"/>
    <w:rsid w:val="001C18F8"/>
    <w:rsid w:val="001C1D89"/>
    <w:rsid w:val="001C21C0"/>
    <w:rsid w:val="001C2A17"/>
    <w:rsid w:val="001C317E"/>
    <w:rsid w:val="001C4434"/>
    <w:rsid w:val="001C46BB"/>
    <w:rsid w:val="001C4E1E"/>
    <w:rsid w:val="001C54FB"/>
    <w:rsid w:val="001C68C9"/>
    <w:rsid w:val="001C6E08"/>
    <w:rsid w:val="001C7B57"/>
    <w:rsid w:val="001D15D8"/>
    <w:rsid w:val="001D3BC6"/>
    <w:rsid w:val="001D55DD"/>
    <w:rsid w:val="001D6CC4"/>
    <w:rsid w:val="001E156B"/>
    <w:rsid w:val="001E1DB5"/>
    <w:rsid w:val="001E2274"/>
    <w:rsid w:val="001E3808"/>
    <w:rsid w:val="001E4C21"/>
    <w:rsid w:val="001E55C2"/>
    <w:rsid w:val="001E5E1F"/>
    <w:rsid w:val="001E6CFF"/>
    <w:rsid w:val="001E730D"/>
    <w:rsid w:val="001E7580"/>
    <w:rsid w:val="001F0069"/>
    <w:rsid w:val="001F203F"/>
    <w:rsid w:val="001F29B5"/>
    <w:rsid w:val="001F29FE"/>
    <w:rsid w:val="001F2F9F"/>
    <w:rsid w:val="001F30F4"/>
    <w:rsid w:val="001F357F"/>
    <w:rsid w:val="001F3A8B"/>
    <w:rsid w:val="001F4B1F"/>
    <w:rsid w:val="001F53A7"/>
    <w:rsid w:val="001F6303"/>
    <w:rsid w:val="001F67F5"/>
    <w:rsid w:val="001F6D86"/>
    <w:rsid w:val="001F6E84"/>
    <w:rsid w:val="0020081C"/>
    <w:rsid w:val="00201122"/>
    <w:rsid w:val="00202D69"/>
    <w:rsid w:val="00204AF0"/>
    <w:rsid w:val="00205642"/>
    <w:rsid w:val="0021019C"/>
    <w:rsid w:val="00211ED6"/>
    <w:rsid w:val="00211EDF"/>
    <w:rsid w:val="00212085"/>
    <w:rsid w:val="0021566E"/>
    <w:rsid w:val="00217A99"/>
    <w:rsid w:val="00223B99"/>
    <w:rsid w:val="00225BE5"/>
    <w:rsid w:val="00230075"/>
    <w:rsid w:val="002300A9"/>
    <w:rsid w:val="00230700"/>
    <w:rsid w:val="00231A11"/>
    <w:rsid w:val="002325C0"/>
    <w:rsid w:val="00233139"/>
    <w:rsid w:val="00233FDE"/>
    <w:rsid w:val="0023414F"/>
    <w:rsid w:val="002345C9"/>
    <w:rsid w:val="00234728"/>
    <w:rsid w:val="00236038"/>
    <w:rsid w:val="002374C0"/>
    <w:rsid w:val="002377E1"/>
    <w:rsid w:val="00240AD2"/>
    <w:rsid w:val="00241779"/>
    <w:rsid w:val="00243D7F"/>
    <w:rsid w:val="00245068"/>
    <w:rsid w:val="0024533A"/>
    <w:rsid w:val="00245B78"/>
    <w:rsid w:val="0024626E"/>
    <w:rsid w:val="00246E7E"/>
    <w:rsid w:val="0024726F"/>
    <w:rsid w:val="0024789F"/>
    <w:rsid w:val="002479C3"/>
    <w:rsid w:val="00247FD3"/>
    <w:rsid w:val="0025084B"/>
    <w:rsid w:val="00251D3D"/>
    <w:rsid w:val="00251F20"/>
    <w:rsid w:val="00251F5B"/>
    <w:rsid w:val="002532C1"/>
    <w:rsid w:val="00253AB8"/>
    <w:rsid w:val="00254166"/>
    <w:rsid w:val="00255767"/>
    <w:rsid w:val="002557DB"/>
    <w:rsid w:val="00255C62"/>
    <w:rsid w:val="00256274"/>
    <w:rsid w:val="0025666F"/>
    <w:rsid w:val="00256EDF"/>
    <w:rsid w:val="00260096"/>
    <w:rsid w:val="0026038D"/>
    <w:rsid w:val="002606AF"/>
    <w:rsid w:val="0026118B"/>
    <w:rsid w:val="002624D7"/>
    <w:rsid w:val="00262A35"/>
    <w:rsid w:val="00264C77"/>
    <w:rsid w:val="00264F09"/>
    <w:rsid w:val="0026587D"/>
    <w:rsid w:val="00266B45"/>
    <w:rsid w:val="002671D4"/>
    <w:rsid w:val="002707A5"/>
    <w:rsid w:val="002714B4"/>
    <w:rsid w:val="00271CFC"/>
    <w:rsid w:val="00271D92"/>
    <w:rsid w:val="0027284E"/>
    <w:rsid w:val="002748DC"/>
    <w:rsid w:val="002751EC"/>
    <w:rsid w:val="00276D94"/>
    <w:rsid w:val="0028021D"/>
    <w:rsid w:val="00283313"/>
    <w:rsid w:val="00285FFB"/>
    <w:rsid w:val="002865DC"/>
    <w:rsid w:val="002868F7"/>
    <w:rsid w:val="00290726"/>
    <w:rsid w:val="00290982"/>
    <w:rsid w:val="0029227A"/>
    <w:rsid w:val="0029303A"/>
    <w:rsid w:val="002937C0"/>
    <w:rsid w:val="002949CB"/>
    <w:rsid w:val="002954A0"/>
    <w:rsid w:val="002959BF"/>
    <w:rsid w:val="002962C9"/>
    <w:rsid w:val="00296D06"/>
    <w:rsid w:val="00297274"/>
    <w:rsid w:val="002A015E"/>
    <w:rsid w:val="002A09F6"/>
    <w:rsid w:val="002A14B2"/>
    <w:rsid w:val="002A1B69"/>
    <w:rsid w:val="002A206D"/>
    <w:rsid w:val="002A46EE"/>
    <w:rsid w:val="002A53DF"/>
    <w:rsid w:val="002A6DD4"/>
    <w:rsid w:val="002A791C"/>
    <w:rsid w:val="002A7F29"/>
    <w:rsid w:val="002B0B62"/>
    <w:rsid w:val="002B107F"/>
    <w:rsid w:val="002B14DF"/>
    <w:rsid w:val="002B24FB"/>
    <w:rsid w:val="002B3F6E"/>
    <w:rsid w:val="002B490C"/>
    <w:rsid w:val="002B4BD6"/>
    <w:rsid w:val="002B5CD2"/>
    <w:rsid w:val="002B6D8E"/>
    <w:rsid w:val="002B77D0"/>
    <w:rsid w:val="002C0169"/>
    <w:rsid w:val="002C1499"/>
    <w:rsid w:val="002C17B0"/>
    <w:rsid w:val="002C1A2B"/>
    <w:rsid w:val="002C2384"/>
    <w:rsid w:val="002C3190"/>
    <w:rsid w:val="002C33C9"/>
    <w:rsid w:val="002C3DF9"/>
    <w:rsid w:val="002C45B6"/>
    <w:rsid w:val="002C5837"/>
    <w:rsid w:val="002C5984"/>
    <w:rsid w:val="002C6224"/>
    <w:rsid w:val="002C6A5B"/>
    <w:rsid w:val="002C77A0"/>
    <w:rsid w:val="002D057D"/>
    <w:rsid w:val="002D1917"/>
    <w:rsid w:val="002D1C68"/>
    <w:rsid w:val="002D1D42"/>
    <w:rsid w:val="002D1F68"/>
    <w:rsid w:val="002D3EDD"/>
    <w:rsid w:val="002D403B"/>
    <w:rsid w:val="002D525B"/>
    <w:rsid w:val="002D53C7"/>
    <w:rsid w:val="002D5FC8"/>
    <w:rsid w:val="002E0E9A"/>
    <w:rsid w:val="002E15B2"/>
    <w:rsid w:val="002E197D"/>
    <w:rsid w:val="002E4CB6"/>
    <w:rsid w:val="002E4FC7"/>
    <w:rsid w:val="002E514D"/>
    <w:rsid w:val="002E52CA"/>
    <w:rsid w:val="002E6E9F"/>
    <w:rsid w:val="002E73E7"/>
    <w:rsid w:val="002E7670"/>
    <w:rsid w:val="002F0DA4"/>
    <w:rsid w:val="002F1343"/>
    <w:rsid w:val="002F13C5"/>
    <w:rsid w:val="002F1DCC"/>
    <w:rsid w:val="002F481A"/>
    <w:rsid w:val="002F4D0B"/>
    <w:rsid w:val="002F5045"/>
    <w:rsid w:val="002F788F"/>
    <w:rsid w:val="00301FA3"/>
    <w:rsid w:val="00302074"/>
    <w:rsid w:val="003034A9"/>
    <w:rsid w:val="00304E46"/>
    <w:rsid w:val="00304EDA"/>
    <w:rsid w:val="00304F1E"/>
    <w:rsid w:val="0030504B"/>
    <w:rsid w:val="00306479"/>
    <w:rsid w:val="0030775D"/>
    <w:rsid w:val="00307945"/>
    <w:rsid w:val="00310B8B"/>
    <w:rsid w:val="00311AB0"/>
    <w:rsid w:val="003125AB"/>
    <w:rsid w:val="00313FAE"/>
    <w:rsid w:val="00315BE3"/>
    <w:rsid w:val="00315C18"/>
    <w:rsid w:val="0031709F"/>
    <w:rsid w:val="00317572"/>
    <w:rsid w:val="00320CBB"/>
    <w:rsid w:val="003214B7"/>
    <w:rsid w:val="00322492"/>
    <w:rsid w:val="003236C8"/>
    <w:rsid w:val="00325821"/>
    <w:rsid w:val="0032688C"/>
    <w:rsid w:val="00327403"/>
    <w:rsid w:val="0032795C"/>
    <w:rsid w:val="00330196"/>
    <w:rsid w:val="00330A62"/>
    <w:rsid w:val="00330B20"/>
    <w:rsid w:val="00331233"/>
    <w:rsid w:val="00331A96"/>
    <w:rsid w:val="00332E0A"/>
    <w:rsid w:val="00333261"/>
    <w:rsid w:val="0033341A"/>
    <w:rsid w:val="00334300"/>
    <w:rsid w:val="00334D62"/>
    <w:rsid w:val="003350C4"/>
    <w:rsid w:val="00335438"/>
    <w:rsid w:val="0033583A"/>
    <w:rsid w:val="003359C0"/>
    <w:rsid w:val="003379BC"/>
    <w:rsid w:val="003422B9"/>
    <w:rsid w:val="00342496"/>
    <w:rsid w:val="00342AE6"/>
    <w:rsid w:val="003439D1"/>
    <w:rsid w:val="00343BEB"/>
    <w:rsid w:val="00343F39"/>
    <w:rsid w:val="003441AF"/>
    <w:rsid w:val="00344C20"/>
    <w:rsid w:val="00351303"/>
    <w:rsid w:val="0035195A"/>
    <w:rsid w:val="00351AD8"/>
    <w:rsid w:val="00352186"/>
    <w:rsid w:val="00352206"/>
    <w:rsid w:val="00352208"/>
    <w:rsid w:val="00352C94"/>
    <w:rsid w:val="003536AF"/>
    <w:rsid w:val="00353D70"/>
    <w:rsid w:val="003546B5"/>
    <w:rsid w:val="00354A6E"/>
    <w:rsid w:val="00354D5C"/>
    <w:rsid w:val="00355391"/>
    <w:rsid w:val="0035567C"/>
    <w:rsid w:val="0035627C"/>
    <w:rsid w:val="0035667E"/>
    <w:rsid w:val="003569A6"/>
    <w:rsid w:val="00357BBE"/>
    <w:rsid w:val="003610C5"/>
    <w:rsid w:val="00361295"/>
    <w:rsid w:val="00361297"/>
    <w:rsid w:val="003620CE"/>
    <w:rsid w:val="0036460C"/>
    <w:rsid w:val="00366A89"/>
    <w:rsid w:val="0037060C"/>
    <w:rsid w:val="00370A89"/>
    <w:rsid w:val="003712C5"/>
    <w:rsid w:val="00371B47"/>
    <w:rsid w:val="00373A06"/>
    <w:rsid w:val="003751ED"/>
    <w:rsid w:val="00375AE1"/>
    <w:rsid w:val="00375B9B"/>
    <w:rsid w:val="0037616A"/>
    <w:rsid w:val="003775C4"/>
    <w:rsid w:val="00377F99"/>
    <w:rsid w:val="00381232"/>
    <w:rsid w:val="003836A8"/>
    <w:rsid w:val="0038399E"/>
    <w:rsid w:val="0038433E"/>
    <w:rsid w:val="00384FCD"/>
    <w:rsid w:val="003858D0"/>
    <w:rsid w:val="00385990"/>
    <w:rsid w:val="00385F6F"/>
    <w:rsid w:val="0038624A"/>
    <w:rsid w:val="00386CD6"/>
    <w:rsid w:val="00386D55"/>
    <w:rsid w:val="003878CB"/>
    <w:rsid w:val="003906C1"/>
    <w:rsid w:val="00390AD9"/>
    <w:rsid w:val="00392100"/>
    <w:rsid w:val="00392761"/>
    <w:rsid w:val="0039333D"/>
    <w:rsid w:val="0039355C"/>
    <w:rsid w:val="003952FD"/>
    <w:rsid w:val="00397B41"/>
    <w:rsid w:val="003A018B"/>
    <w:rsid w:val="003A0A30"/>
    <w:rsid w:val="003A175F"/>
    <w:rsid w:val="003A2B6A"/>
    <w:rsid w:val="003A3B24"/>
    <w:rsid w:val="003A43B2"/>
    <w:rsid w:val="003A749D"/>
    <w:rsid w:val="003A788D"/>
    <w:rsid w:val="003B036E"/>
    <w:rsid w:val="003B14FC"/>
    <w:rsid w:val="003B2179"/>
    <w:rsid w:val="003B2195"/>
    <w:rsid w:val="003B3213"/>
    <w:rsid w:val="003B465D"/>
    <w:rsid w:val="003B5A2A"/>
    <w:rsid w:val="003B66CF"/>
    <w:rsid w:val="003B6C03"/>
    <w:rsid w:val="003B6E90"/>
    <w:rsid w:val="003B6EDA"/>
    <w:rsid w:val="003B754D"/>
    <w:rsid w:val="003B78DC"/>
    <w:rsid w:val="003B79A7"/>
    <w:rsid w:val="003B79E9"/>
    <w:rsid w:val="003B7D1D"/>
    <w:rsid w:val="003C10FD"/>
    <w:rsid w:val="003C1619"/>
    <w:rsid w:val="003C2BCE"/>
    <w:rsid w:val="003C3388"/>
    <w:rsid w:val="003C3644"/>
    <w:rsid w:val="003C37A1"/>
    <w:rsid w:val="003C3ECC"/>
    <w:rsid w:val="003C4945"/>
    <w:rsid w:val="003C4CD3"/>
    <w:rsid w:val="003C4EB7"/>
    <w:rsid w:val="003C5916"/>
    <w:rsid w:val="003C621B"/>
    <w:rsid w:val="003C64D4"/>
    <w:rsid w:val="003D0455"/>
    <w:rsid w:val="003D0B81"/>
    <w:rsid w:val="003D1E54"/>
    <w:rsid w:val="003D2D59"/>
    <w:rsid w:val="003D5B10"/>
    <w:rsid w:val="003D645C"/>
    <w:rsid w:val="003D79C0"/>
    <w:rsid w:val="003E0573"/>
    <w:rsid w:val="003E1667"/>
    <w:rsid w:val="003E16D6"/>
    <w:rsid w:val="003E2954"/>
    <w:rsid w:val="003E30B6"/>
    <w:rsid w:val="003E30CD"/>
    <w:rsid w:val="003E44FF"/>
    <w:rsid w:val="003E5A0D"/>
    <w:rsid w:val="003E73B8"/>
    <w:rsid w:val="003F050C"/>
    <w:rsid w:val="003F07A6"/>
    <w:rsid w:val="003F08CD"/>
    <w:rsid w:val="003F1003"/>
    <w:rsid w:val="003F11AB"/>
    <w:rsid w:val="003F20EB"/>
    <w:rsid w:val="003F2480"/>
    <w:rsid w:val="003F285A"/>
    <w:rsid w:val="003F3F26"/>
    <w:rsid w:val="003F56B2"/>
    <w:rsid w:val="003F59EE"/>
    <w:rsid w:val="003F5BB7"/>
    <w:rsid w:val="003F61B7"/>
    <w:rsid w:val="003F669F"/>
    <w:rsid w:val="003F78E1"/>
    <w:rsid w:val="003F7BB4"/>
    <w:rsid w:val="00400560"/>
    <w:rsid w:val="00400575"/>
    <w:rsid w:val="0040184C"/>
    <w:rsid w:val="00401A5F"/>
    <w:rsid w:val="00401CE2"/>
    <w:rsid w:val="00403217"/>
    <w:rsid w:val="00406A8C"/>
    <w:rsid w:val="004073E7"/>
    <w:rsid w:val="00407A7E"/>
    <w:rsid w:val="00410EBB"/>
    <w:rsid w:val="00412D3D"/>
    <w:rsid w:val="0041456C"/>
    <w:rsid w:val="004154A9"/>
    <w:rsid w:val="004155B0"/>
    <w:rsid w:val="004156A8"/>
    <w:rsid w:val="00415E95"/>
    <w:rsid w:val="004164B8"/>
    <w:rsid w:val="00416A35"/>
    <w:rsid w:val="00420279"/>
    <w:rsid w:val="00421822"/>
    <w:rsid w:val="004219B7"/>
    <w:rsid w:val="00421A7C"/>
    <w:rsid w:val="00422254"/>
    <w:rsid w:val="00422724"/>
    <w:rsid w:val="00422EB8"/>
    <w:rsid w:val="00424424"/>
    <w:rsid w:val="00425A03"/>
    <w:rsid w:val="00426718"/>
    <w:rsid w:val="00430526"/>
    <w:rsid w:val="0043085E"/>
    <w:rsid w:val="00430E9E"/>
    <w:rsid w:val="00433002"/>
    <w:rsid w:val="004332C5"/>
    <w:rsid w:val="00433DDD"/>
    <w:rsid w:val="00434372"/>
    <w:rsid w:val="00435431"/>
    <w:rsid w:val="00435BF2"/>
    <w:rsid w:val="00436B5D"/>
    <w:rsid w:val="004379F7"/>
    <w:rsid w:val="00437FAC"/>
    <w:rsid w:val="00440E2A"/>
    <w:rsid w:val="00441C54"/>
    <w:rsid w:val="004423A5"/>
    <w:rsid w:val="004423D5"/>
    <w:rsid w:val="00442403"/>
    <w:rsid w:val="00442538"/>
    <w:rsid w:val="00442714"/>
    <w:rsid w:val="00442989"/>
    <w:rsid w:val="00443604"/>
    <w:rsid w:val="00443AA4"/>
    <w:rsid w:val="00443E88"/>
    <w:rsid w:val="004441B3"/>
    <w:rsid w:val="0044516F"/>
    <w:rsid w:val="00445E29"/>
    <w:rsid w:val="0044654C"/>
    <w:rsid w:val="0044687F"/>
    <w:rsid w:val="004477CB"/>
    <w:rsid w:val="00447BA2"/>
    <w:rsid w:val="004509C3"/>
    <w:rsid w:val="0045126E"/>
    <w:rsid w:val="004515E3"/>
    <w:rsid w:val="004519E3"/>
    <w:rsid w:val="00452E66"/>
    <w:rsid w:val="00453B49"/>
    <w:rsid w:val="004554BA"/>
    <w:rsid w:val="004555D5"/>
    <w:rsid w:val="00456CDA"/>
    <w:rsid w:val="00456E13"/>
    <w:rsid w:val="00457E17"/>
    <w:rsid w:val="00460BF4"/>
    <w:rsid w:val="00460DB4"/>
    <w:rsid w:val="004615C9"/>
    <w:rsid w:val="00461737"/>
    <w:rsid w:val="004619CE"/>
    <w:rsid w:val="004624C0"/>
    <w:rsid w:val="00462AE1"/>
    <w:rsid w:val="00462BD7"/>
    <w:rsid w:val="00463686"/>
    <w:rsid w:val="00464633"/>
    <w:rsid w:val="004667CC"/>
    <w:rsid w:val="0046717D"/>
    <w:rsid w:val="0047035F"/>
    <w:rsid w:val="00470E19"/>
    <w:rsid w:val="004725EC"/>
    <w:rsid w:val="0047498B"/>
    <w:rsid w:val="00474A71"/>
    <w:rsid w:val="004754CA"/>
    <w:rsid w:val="0047560B"/>
    <w:rsid w:val="0047600B"/>
    <w:rsid w:val="004766DE"/>
    <w:rsid w:val="00476F53"/>
    <w:rsid w:val="0047709E"/>
    <w:rsid w:val="004777E0"/>
    <w:rsid w:val="00477DD3"/>
    <w:rsid w:val="00480604"/>
    <w:rsid w:val="00481AF0"/>
    <w:rsid w:val="00481EF8"/>
    <w:rsid w:val="00482985"/>
    <w:rsid w:val="004830E1"/>
    <w:rsid w:val="00483C61"/>
    <w:rsid w:val="00483D3D"/>
    <w:rsid w:val="00486546"/>
    <w:rsid w:val="004866C0"/>
    <w:rsid w:val="00487C63"/>
    <w:rsid w:val="00490BAE"/>
    <w:rsid w:val="00492608"/>
    <w:rsid w:val="004928F5"/>
    <w:rsid w:val="00492A00"/>
    <w:rsid w:val="00493486"/>
    <w:rsid w:val="00493631"/>
    <w:rsid w:val="00493AC3"/>
    <w:rsid w:val="004960D3"/>
    <w:rsid w:val="0049670F"/>
    <w:rsid w:val="0049692C"/>
    <w:rsid w:val="004975E6"/>
    <w:rsid w:val="00497E9F"/>
    <w:rsid w:val="004A0858"/>
    <w:rsid w:val="004A3ACD"/>
    <w:rsid w:val="004A4F41"/>
    <w:rsid w:val="004A6A75"/>
    <w:rsid w:val="004A6B58"/>
    <w:rsid w:val="004B0077"/>
    <w:rsid w:val="004B2B96"/>
    <w:rsid w:val="004B4283"/>
    <w:rsid w:val="004B455D"/>
    <w:rsid w:val="004B49B3"/>
    <w:rsid w:val="004B5064"/>
    <w:rsid w:val="004B5D5B"/>
    <w:rsid w:val="004B7222"/>
    <w:rsid w:val="004B74DF"/>
    <w:rsid w:val="004B7F25"/>
    <w:rsid w:val="004C04D9"/>
    <w:rsid w:val="004C06A6"/>
    <w:rsid w:val="004C09E6"/>
    <w:rsid w:val="004C0AC2"/>
    <w:rsid w:val="004C111C"/>
    <w:rsid w:val="004C13A2"/>
    <w:rsid w:val="004C1A8D"/>
    <w:rsid w:val="004C2308"/>
    <w:rsid w:val="004C24ED"/>
    <w:rsid w:val="004C3269"/>
    <w:rsid w:val="004C49BA"/>
    <w:rsid w:val="004C572E"/>
    <w:rsid w:val="004C7168"/>
    <w:rsid w:val="004C71C8"/>
    <w:rsid w:val="004C79D2"/>
    <w:rsid w:val="004C7A6D"/>
    <w:rsid w:val="004C7D85"/>
    <w:rsid w:val="004D06C2"/>
    <w:rsid w:val="004D0773"/>
    <w:rsid w:val="004D162D"/>
    <w:rsid w:val="004D1DD8"/>
    <w:rsid w:val="004D20C2"/>
    <w:rsid w:val="004D2119"/>
    <w:rsid w:val="004D2DAB"/>
    <w:rsid w:val="004D3992"/>
    <w:rsid w:val="004D3C0A"/>
    <w:rsid w:val="004D445D"/>
    <w:rsid w:val="004D637A"/>
    <w:rsid w:val="004D68AA"/>
    <w:rsid w:val="004E355B"/>
    <w:rsid w:val="004E3E7C"/>
    <w:rsid w:val="004E5514"/>
    <w:rsid w:val="004E5A34"/>
    <w:rsid w:val="004E6117"/>
    <w:rsid w:val="004E6E5A"/>
    <w:rsid w:val="004E75A1"/>
    <w:rsid w:val="004E76EE"/>
    <w:rsid w:val="004F1729"/>
    <w:rsid w:val="004F1F6C"/>
    <w:rsid w:val="004F3127"/>
    <w:rsid w:val="004F33E0"/>
    <w:rsid w:val="004F3CCA"/>
    <w:rsid w:val="004F411A"/>
    <w:rsid w:val="004F4E6A"/>
    <w:rsid w:val="004F64EA"/>
    <w:rsid w:val="004F6531"/>
    <w:rsid w:val="004F6EE1"/>
    <w:rsid w:val="004F7F76"/>
    <w:rsid w:val="004F7FB6"/>
    <w:rsid w:val="00500004"/>
    <w:rsid w:val="00500091"/>
    <w:rsid w:val="00500ECE"/>
    <w:rsid w:val="00502190"/>
    <w:rsid w:val="005035C5"/>
    <w:rsid w:val="0050412E"/>
    <w:rsid w:val="00504793"/>
    <w:rsid w:val="00505306"/>
    <w:rsid w:val="0050530C"/>
    <w:rsid w:val="00506B36"/>
    <w:rsid w:val="00506D06"/>
    <w:rsid w:val="0050723B"/>
    <w:rsid w:val="00507EDA"/>
    <w:rsid w:val="00507F3C"/>
    <w:rsid w:val="005100E3"/>
    <w:rsid w:val="005103E6"/>
    <w:rsid w:val="005115C2"/>
    <w:rsid w:val="00512230"/>
    <w:rsid w:val="005127C8"/>
    <w:rsid w:val="00512D19"/>
    <w:rsid w:val="00512EC2"/>
    <w:rsid w:val="005142D4"/>
    <w:rsid w:val="00517276"/>
    <w:rsid w:val="00517851"/>
    <w:rsid w:val="00517B17"/>
    <w:rsid w:val="00520711"/>
    <w:rsid w:val="00520CDF"/>
    <w:rsid w:val="0052178B"/>
    <w:rsid w:val="00521B3F"/>
    <w:rsid w:val="00521E7D"/>
    <w:rsid w:val="00522ADD"/>
    <w:rsid w:val="00523CFB"/>
    <w:rsid w:val="00524F54"/>
    <w:rsid w:val="00526007"/>
    <w:rsid w:val="005274A0"/>
    <w:rsid w:val="00530350"/>
    <w:rsid w:val="00530802"/>
    <w:rsid w:val="005310C6"/>
    <w:rsid w:val="0053128F"/>
    <w:rsid w:val="0053152C"/>
    <w:rsid w:val="0053282F"/>
    <w:rsid w:val="00535447"/>
    <w:rsid w:val="00535A58"/>
    <w:rsid w:val="00535C5D"/>
    <w:rsid w:val="005362D5"/>
    <w:rsid w:val="00536B1E"/>
    <w:rsid w:val="00536B32"/>
    <w:rsid w:val="00536CD8"/>
    <w:rsid w:val="0054013D"/>
    <w:rsid w:val="0054375F"/>
    <w:rsid w:val="005437C3"/>
    <w:rsid w:val="00543B47"/>
    <w:rsid w:val="00544596"/>
    <w:rsid w:val="00545DB5"/>
    <w:rsid w:val="005468F5"/>
    <w:rsid w:val="00546922"/>
    <w:rsid w:val="00546C61"/>
    <w:rsid w:val="00550C44"/>
    <w:rsid w:val="00551159"/>
    <w:rsid w:val="0055138B"/>
    <w:rsid w:val="00551D30"/>
    <w:rsid w:val="0055209B"/>
    <w:rsid w:val="00552F14"/>
    <w:rsid w:val="005536DC"/>
    <w:rsid w:val="0055371E"/>
    <w:rsid w:val="00553A3E"/>
    <w:rsid w:val="00554408"/>
    <w:rsid w:val="00554E70"/>
    <w:rsid w:val="00555BC0"/>
    <w:rsid w:val="0055678B"/>
    <w:rsid w:val="0055736E"/>
    <w:rsid w:val="00561E10"/>
    <w:rsid w:val="00562C5F"/>
    <w:rsid w:val="00565397"/>
    <w:rsid w:val="00565A98"/>
    <w:rsid w:val="00566350"/>
    <w:rsid w:val="005673B3"/>
    <w:rsid w:val="00572C83"/>
    <w:rsid w:val="005731C1"/>
    <w:rsid w:val="005732FF"/>
    <w:rsid w:val="00573F97"/>
    <w:rsid w:val="00575293"/>
    <w:rsid w:val="0057585D"/>
    <w:rsid w:val="00575F9B"/>
    <w:rsid w:val="005762F8"/>
    <w:rsid w:val="00576835"/>
    <w:rsid w:val="00577CDB"/>
    <w:rsid w:val="00580B73"/>
    <w:rsid w:val="005815CC"/>
    <w:rsid w:val="005826CD"/>
    <w:rsid w:val="00584267"/>
    <w:rsid w:val="005842F7"/>
    <w:rsid w:val="00585022"/>
    <w:rsid w:val="0058692C"/>
    <w:rsid w:val="00587267"/>
    <w:rsid w:val="005874E3"/>
    <w:rsid w:val="00587815"/>
    <w:rsid w:val="005901AC"/>
    <w:rsid w:val="005904EA"/>
    <w:rsid w:val="0059510B"/>
    <w:rsid w:val="00596CC9"/>
    <w:rsid w:val="00597582"/>
    <w:rsid w:val="005A009E"/>
    <w:rsid w:val="005A0BEE"/>
    <w:rsid w:val="005A0E1A"/>
    <w:rsid w:val="005A11A8"/>
    <w:rsid w:val="005A1EDE"/>
    <w:rsid w:val="005A265B"/>
    <w:rsid w:val="005A37A3"/>
    <w:rsid w:val="005A4592"/>
    <w:rsid w:val="005A4B60"/>
    <w:rsid w:val="005A4DCA"/>
    <w:rsid w:val="005A6F14"/>
    <w:rsid w:val="005A7CDB"/>
    <w:rsid w:val="005B0139"/>
    <w:rsid w:val="005B042E"/>
    <w:rsid w:val="005B2990"/>
    <w:rsid w:val="005B3300"/>
    <w:rsid w:val="005B5488"/>
    <w:rsid w:val="005B65E8"/>
    <w:rsid w:val="005B7525"/>
    <w:rsid w:val="005B7A6F"/>
    <w:rsid w:val="005B7A73"/>
    <w:rsid w:val="005C0C92"/>
    <w:rsid w:val="005C1673"/>
    <w:rsid w:val="005C1676"/>
    <w:rsid w:val="005C18EE"/>
    <w:rsid w:val="005C1E2E"/>
    <w:rsid w:val="005C318C"/>
    <w:rsid w:val="005C4633"/>
    <w:rsid w:val="005C772C"/>
    <w:rsid w:val="005C7B83"/>
    <w:rsid w:val="005D0D31"/>
    <w:rsid w:val="005D102D"/>
    <w:rsid w:val="005D12EE"/>
    <w:rsid w:val="005D170B"/>
    <w:rsid w:val="005D2501"/>
    <w:rsid w:val="005D2B0F"/>
    <w:rsid w:val="005D4C59"/>
    <w:rsid w:val="005D5DFB"/>
    <w:rsid w:val="005D65D2"/>
    <w:rsid w:val="005D6CA6"/>
    <w:rsid w:val="005D71EF"/>
    <w:rsid w:val="005D7F22"/>
    <w:rsid w:val="005E19A1"/>
    <w:rsid w:val="005E28D9"/>
    <w:rsid w:val="005E3733"/>
    <w:rsid w:val="005E4C10"/>
    <w:rsid w:val="005E4D45"/>
    <w:rsid w:val="005E5506"/>
    <w:rsid w:val="005E5B7D"/>
    <w:rsid w:val="005E6333"/>
    <w:rsid w:val="005E6702"/>
    <w:rsid w:val="005E6733"/>
    <w:rsid w:val="005E727E"/>
    <w:rsid w:val="005F0135"/>
    <w:rsid w:val="005F03FF"/>
    <w:rsid w:val="005F066A"/>
    <w:rsid w:val="005F0914"/>
    <w:rsid w:val="005F16B8"/>
    <w:rsid w:val="005F1E25"/>
    <w:rsid w:val="005F2656"/>
    <w:rsid w:val="005F2D5E"/>
    <w:rsid w:val="005F3F3E"/>
    <w:rsid w:val="005F5831"/>
    <w:rsid w:val="005F78E2"/>
    <w:rsid w:val="005F7F6C"/>
    <w:rsid w:val="00607130"/>
    <w:rsid w:val="00607D7D"/>
    <w:rsid w:val="00610CB4"/>
    <w:rsid w:val="006121CF"/>
    <w:rsid w:val="00612ED8"/>
    <w:rsid w:val="00613571"/>
    <w:rsid w:val="006136A3"/>
    <w:rsid w:val="00613ED4"/>
    <w:rsid w:val="00614333"/>
    <w:rsid w:val="006157E5"/>
    <w:rsid w:val="00617D92"/>
    <w:rsid w:val="00620085"/>
    <w:rsid w:val="0062120C"/>
    <w:rsid w:val="006234F1"/>
    <w:rsid w:val="00626419"/>
    <w:rsid w:val="006277EE"/>
    <w:rsid w:val="006307AF"/>
    <w:rsid w:val="0063174F"/>
    <w:rsid w:val="00631BD1"/>
    <w:rsid w:val="006324E8"/>
    <w:rsid w:val="00632915"/>
    <w:rsid w:val="00632D73"/>
    <w:rsid w:val="00635575"/>
    <w:rsid w:val="00636637"/>
    <w:rsid w:val="006376D8"/>
    <w:rsid w:val="006379C4"/>
    <w:rsid w:val="00637B2A"/>
    <w:rsid w:val="00637B7C"/>
    <w:rsid w:val="00641A35"/>
    <w:rsid w:val="00641FF3"/>
    <w:rsid w:val="00642407"/>
    <w:rsid w:val="0064352C"/>
    <w:rsid w:val="0064362F"/>
    <w:rsid w:val="00643A7D"/>
    <w:rsid w:val="006444D7"/>
    <w:rsid w:val="00653DC6"/>
    <w:rsid w:val="006559BB"/>
    <w:rsid w:val="0065734F"/>
    <w:rsid w:val="00657883"/>
    <w:rsid w:val="00657C89"/>
    <w:rsid w:val="006608D5"/>
    <w:rsid w:val="00660F12"/>
    <w:rsid w:val="0066118D"/>
    <w:rsid w:val="00661CD1"/>
    <w:rsid w:val="006622EB"/>
    <w:rsid w:val="00662499"/>
    <w:rsid w:val="00664036"/>
    <w:rsid w:val="00664CF0"/>
    <w:rsid w:val="00664D0B"/>
    <w:rsid w:val="00665A71"/>
    <w:rsid w:val="00665AEB"/>
    <w:rsid w:val="00666EFC"/>
    <w:rsid w:val="00670AC8"/>
    <w:rsid w:val="0067125C"/>
    <w:rsid w:val="00671B2D"/>
    <w:rsid w:val="00671D13"/>
    <w:rsid w:val="0067324C"/>
    <w:rsid w:val="0067381D"/>
    <w:rsid w:val="006745B5"/>
    <w:rsid w:val="00674657"/>
    <w:rsid w:val="00676651"/>
    <w:rsid w:val="00676CAA"/>
    <w:rsid w:val="0067761E"/>
    <w:rsid w:val="00677CAE"/>
    <w:rsid w:val="00680467"/>
    <w:rsid w:val="00681840"/>
    <w:rsid w:val="00681B53"/>
    <w:rsid w:val="0068234B"/>
    <w:rsid w:val="00683D98"/>
    <w:rsid w:val="00683E5F"/>
    <w:rsid w:val="006840E9"/>
    <w:rsid w:val="00685933"/>
    <w:rsid w:val="00685FD6"/>
    <w:rsid w:val="00686425"/>
    <w:rsid w:val="00686593"/>
    <w:rsid w:val="006877C4"/>
    <w:rsid w:val="00690575"/>
    <w:rsid w:val="006929BB"/>
    <w:rsid w:val="00692DC3"/>
    <w:rsid w:val="00694BEE"/>
    <w:rsid w:val="00694CD1"/>
    <w:rsid w:val="00695F1A"/>
    <w:rsid w:val="0069693B"/>
    <w:rsid w:val="006A03F2"/>
    <w:rsid w:val="006A2157"/>
    <w:rsid w:val="006A25B6"/>
    <w:rsid w:val="006A2F39"/>
    <w:rsid w:val="006A42A1"/>
    <w:rsid w:val="006A47F4"/>
    <w:rsid w:val="006A5222"/>
    <w:rsid w:val="006A5BCC"/>
    <w:rsid w:val="006A6BAA"/>
    <w:rsid w:val="006A73A7"/>
    <w:rsid w:val="006A7DC9"/>
    <w:rsid w:val="006B1191"/>
    <w:rsid w:val="006B1350"/>
    <w:rsid w:val="006B1709"/>
    <w:rsid w:val="006B1E7D"/>
    <w:rsid w:val="006B1F09"/>
    <w:rsid w:val="006B2DB9"/>
    <w:rsid w:val="006B32D8"/>
    <w:rsid w:val="006B44D6"/>
    <w:rsid w:val="006B4DEA"/>
    <w:rsid w:val="006B4EA0"/>
    <w:rsid w:val="006B586C"/>
    <w:rsid w:val="006B5FD3"/>
    <w:rsid w:val="006B60DF"/>
    <w:rsid w:val="006B63C0"/>
    <w:rsid w:val="006C0028"/>
    <w:rsid w:val="006C0C72"/>
    <w:rsid w:val="006C1E90"/>
    <w:rsid w:val="006C2E94"/>
    <w:rsid w:val="006C318E"/>
    <w:rsid w:val="006C34C6"/>
    <w:rsid w:val="006C39B0"/>
    <w:rsid w:val="006C43EC"/>
    <w:rsid w:val="006C478E"/>
    <w:rsid w:val="006C6A68"/>
    <w:rsid w:val="006C6C6B"/>
    <w:rsid w:val="006C7205"/>
    <w:rsid w:val="006D07E6"/>
    <w:rsid w:val="006D1AA8"/>
    <w:rsid w:val="006D312C"/>
    <w:rsid w:val="006D3256"/>
    <w:rsid w:val="006D4390"/>
    <w:rsid w:val="006D486A"/>
    <w:rsid w:val="006D499E"/>
    <w:rsid w:val="006D49EE"/>
    <w:rsid w:val="006D5E56"/>
    <w:rsid w:val="006D5F99"/>
    <w:rsid w:val="006D6470"/>
    <w:rsid w:val="006D77CE"/>
    <w:rsid w:val="006D79B2"/>
    <w:rsid w:val="006E0397"/>
    <w:rsid w:val="006E0A08"/>
    <w:rsid w:val="006E1FCF"/>
    <w:rsid w:val="006E2327"/>
    <w:rsid w:val="006E3615"/>
    <w:rsid w:val="006E4432"/>
    <w:rsid w:val="006E4485"/>
    <w:rsid w:val="006E6645"/>
    <w:rsid w:val="006F0B59"/>
    <w:rsid w:val="006F0E09"/>
    <w:rsid w:val="006F124C"/>
    <w:rsid w:val="006F2102"/>
    <w:rsid w:val="006F31E2"/>
    <w:rsid w:val="006F37CF"/>
    <w:rsid w:val="006F4248"/>
    <w:rsid w:val="006F44B4"/>
    <w:rsid w:val="006F47F8"/>
    <w:rsid w:val="006F6760"/>
    <w:rsid w:val="006F703E"/>
    <w:rsid w:val="006F74FF"/>
    <w:rsid w:val="006F78CE"/>
    <w:rsid w:val="006F7F0C"/>
    <w:rsid w:val="00700588"/>
    <w:rsid w:val="007005EF"/>
    <w:rsid w:val="007035E7"/>
    <w:rsid w:val="00703BE3"/>
    <w:rsid w:val="007046F0"/>
    <w:rsid w:val="007060FB"/>
    <w:rsid w:val="0070639E"/>
    <w:rsid w:val="0070655E"/>
    <w:rsid w:val="00706A0E"/>
    <w:rsid w:val="007070E1"/>
    <w:rsid w:val="00707554"/>
    <w:rsid w:val="007104C9"/>
    <w:rsid w:val="007104D9"/>
    <w:rsid w:val="0071050D"/>
    <w:rsid w:val="00710940"/>
    <w:rsid w:val="00710B7D"/>
    <w:rsid w:val="00710CB3"/>
    <w:rsid w:val="00711BF3"/>
    <w:rsid w:val="00714C84"/>
    <w:rsid w:val="007172B8"/>
    <w:rsid w:val="0072065E"/>
    <w:rsid w:val="0072309E"/>
    <w:rsid w:val="007264FC"/>
    <w:rsid w:val="00726569"/>
    <w:rsid w:val="007265E3"/>
    <w:rsid w:val="007269DD"/>
    <w:rsid w:val="007273C2"/>
    <w:rsid w:val="00727941"/>
    <w:rsid w:val="0073005E"/>
    <w:rsid w:val="00730639"/>
    <w:rsid w:val="00730970"/>
    <w:rsid w:val="0073144D"/>
    <w:rsid w:val="00731619"/>
    <w:rsid w:val="00732190"/>
    <w:rsid w:val="0073228A"/>
    <w:rsid w:val="00732D30"/>
    <w:rsid w:val="00732FF9"/>
    <w:rsid w:val="0073378A"/>
    <w:rsid w:val="00733C82"/>
    <w:rsid w:val="00733DE4"/>
    <w:rsid w:val="00734A6F"/>
    <w:rsid w:val="00734BC6"/>
    <w:rsid w:val="00734E9A"/>
    <w:rsid w:val="00736481"/>
    <w:rsid w:val="00741FDB"/>
    <w:rsid w:val="00742346"/>
    <w:rsid w:val="00742B6A"/>
    <w:rsid w:val="00743534"/>
    <w:rsid w:val="00743B2F"/>
    <w:rsid w:val="00744A40"/>
    <w:rsid w:val="0074532C"/>
    <w:rsid w:val="00746535"/>
    <w:rsid w:val="00746EFD"/>
    <w:rsid w:val="00747326"/>
    <w:rsid w:val="007505B2"/>
    <w:rsid w:val="007515B4"/>
    <w:rsid w:val="007526CD"/>
    <w:rsid w:val="00752F8C"/>
    <w:rsid w:val="00753710"/>
    <w:rsid w:val="007539B7"/>
    <w:rsid w:val="007541E9"/>
    <w:rsid w:val="00755193"/>
    <w:rsid w:val="00755505"/>
    <w:rsid w:val="00755D5A"/>
    <w:rsid w:val="00756831"/>
    <w:rsid w:val="007575B6"/>
    <w:rsid w:val="007613F7"/>
    <w:rsid w:val="00761D34"/>
    <w:rsid w:val="00762228"/>
    <w:rsid w:val="00762357"/>
    <w:rsid w:val="0076251F"/>
    <w:rsid w:val="00762F6F"/>
    <w:rsid w:val="007631FA"/>
    <w:rsid w:val="00763B81"/>
    <w:rsid w:val="00764CD4"/>
    <w:rsid w:val="00765250"/>
    <w:rsid w:val="007652CD"/>
    <w:rsid w:val="00765566"/>
    <w:rsid w:val="007661A6"/>
    <w:rsid w:val="00767C3B"/>
    <w:rsid w:val="00770236"/>
    <w:rsid w:val="007704BB"/>
    <w:rsid w:val="0077067A"/>
    <w:rsid w:val="0077077F"/>
    <w:rsid w:val="007708EF"/>
    <w:rsid w:val="00772661"/>
    <w:rsid w:val="00772B76"/>
    <w:rsid w:val="0077369F"/>
    <w:rsid w:val="00774D7A"/>
    <w:rsid w:val="00776C37"/>
    <w:rsid w:val="00777FF7"/>
    <w:rsid w:val="00781777"/>
    <w:rsid w:val="00782029"/>
    <w:rsid w:val="00783ADF"/>
    <w:rsid w:val="00784206"/>
    <w:rsid w:val="00785B81"/>
    <w:rsid w:val="00785F3B"/>
    <w:rsid w:val="0078749E"/>
    <w:rsid w:val="00791C6E"/>
    <w:rsid w:val="0079231D"/>
    <w:rsid w:val="00793322"/>
    <w:rsid w:val="007933A2"/>
    <w:rsid w:val="007953E0"/>
    <w:rsid w:val="0079613A"/>
    <w:rsid w:val="0079647B"/>
    <w:rsid w:val="0079656E"/>
    <w:rsid w:val="00796CA5"/>
    <w:rsid w:val="007A034D"/>
    <w:rsid w:val="007A12DA"/>
    <w:rsid w:val="007A1BC2"/>
    <w:rsid w:val="007A22E2"/>
    <w:rsid w:val="007A2799"/>
    <w:rsid w:val="007A4CF7"/>
    <w:rsid w:val="007A7E30"/>
    <w:rsid w:val="007B22B1"/>
    <w:rsid w:val="007B27AB"/>
    <w:rsid w:val="007B27BA"/>
    <w:rsid w:val="007B3827"/>
    <w:rsid w:val="007B59D6"/>
    <w:rsid w:val="007B61F0"/>
    <w:rsid w:val="007B66DD"/>
    <w:rsid w:val="007B6A78"/>
    <w:rsid w:val="007B7791"/>
    <w:rsid w:val="007B7C7A"/>
    <w:rsid w:val="007C04B9"/>
    <w:rsid w:val="007C0D7E"/>
    <w:rsid w:val="007C2466"/>
    <w:rsid w:val="007C293C"/>
    <w:rsid w:val="007C2C1A"/>
    <w:rsid w:val="007C4D42"/>
    <w:rsid w:val="007C501B"/>
    <w:rsid w:val="007C52BB"/>
    <w:rsid w:val="007C6EA6"/>
    <w:rsid w:val="007C73B5"/>
    <w:rsid w:val="007C7BB7"/>
    <w:rsid w:val="007C7C7B"/>
    <w:rsid w:val="007D0FC8"/>
    <w:rsid w:val="007D0FD0"/>
    <w:rsid w:val="007D1AF5"/>
    <w:rsid w:val="007D1C28"/>
    <w:rsid w:val="007D2F8F"/>
    <w:rsid w:val="007D3C65"/>
    <w:rsid w:val="007D42CB"/>
    <w:rsid w:val="007D4613"/>
    <w:rsid w:val="007D4EFA"/>
    <w:rsid w:val="007D57CB"/>
    <w:rsid w:val="007D6138"/>
    <w:rsid w:val="007D6356"/>
    <w:rsid w:val="007D72AE"/>
    <w:rsid w:val="007E0D06"/>
    <w:rsid w:val="007E0F82"/>
    <w:rsid w:val="007E15D3"/>
    <w:rsid w:val="007E1700"/>
    <w:rsid w:val="007E2734"/>
    <w:rsid w:val="007E2EAB"/>
    <w:rsid w:val="007E3539"/>
    <w:rsid w:val="007E3ABD"/>
    <w:rsid w:val="007E423D"/>
    <w:rsid w:val="007E4839"/>
    <w:rsid w:val="007E4DF0"/>
    <w:rsid w:val="007E54CD"/>
    <w:rsid w:val="007E59A7"/>
    <w:rsid w:val="007E5F77"/>
    <w:rsid w:val="007E6273"/>
    <w:rsid w:val="007E709D"/>
    <w:rsid w:val="007E7646"/>
    <w:rsid w:val="007F1DBB"/>
    <w:rsid w:val="007F20A3"/>
    <w:rsid w:val="007F2D0D"/>
    <w:rsid w:val="007F3ECA"/>
    <w:rsid w:val="007F3F0A"/>
    <w:rsid w:val="007F4EF7"/>
    <w:rsid w:val="007F5BA1"/>
    <w:rsid w:val="007F7458"/>
    <w:rsid w:val="007F7A0D"/>
    <w:rsid w:val="00800305"/>
    <w:rsid w:val="00800C20"/>
    <w:rsid w:val="00800CF9"/>
    <w:rsid w:val="008017BE"/>
    <w:rsid w:val="00801D12"/>
    <w:rsid w:val="00802177"/>
    <w:rsid w:val="008022B7"/>
    <w:rsid w:val="00804157"/>
    <w:rsid w:val="00804A0C"/>
    <w:rsid w:val="00804A24"/>
    <w:rsid w:val="008052FD"/>
    <w:rsid w:val="00806D60"/>
    <w:rsid w:val="008079FB"/>
    <w:rsid w:val="00810379"/>
    <w:rsid w:val="00810C4D"/>
    <w:rsid w:val="00811C5C"/>
    <w:rsid w:val="008130C7"/>
    <w:rsid w:val="00813C19"/>
    <w:rsid w:val="008153D5"/>
    <w:rsid w:val="008158E2"/>
    <w:rsid w:val="008169D3"/>
    <w:rsid w:val="00816A42"/>
    <w:rsid w:val="00817772"/>
    <w:rsid w:val="00821B2B"/>
    <w:rsid w:val="00821B4B"/>
    <w:rsid w:val="0082245D"/>
    <w:rsid w:val="0082247C"/>
    <w:rsid w:val="0082480A"/>
    <w:rsid w:val="00824EFA"/>
    <w:rsid w:val="008251DD"/>
    <w:rsid w:val="00825DB1"/>
    <w:rsid w:val="008276A3"/>
    <w:rsid w:val="008302BB"/>
    <w:rsid w:val="00832767"/>
    <w:rsid w:val="0083299E"/>
    <w:rsid w:val="0083509A"/>
    <w:rsid w:val="00835CD8"/>
    <w:rsid w:val="00836A77"/>
    <w:rsid w:val="00837F3B"/>
    <w:rsid w:val="00841AEE"/>
    <w:rsid w:val="00842D47"/>
    <w:rsid w:val="00843C99"/>
    <w:rsid w:val="00845C23"/>
    <w:rsid w:val="00846C1E"/>
    <w:rsid w:val="00847748"/>
    <w:rsid w:val="00847BE0"/>
    <w:rsid w:val="00847C92"/>
    <w:rsid w:val="00851BCC"/>
    <w:rsid w:val="008522AB"/>
    <w:rsid w:val="00852762"/>
    <w:rsid w:val="00852882"/>
    <w:rsid w:val="008529DD"/>
    <w:rsid w:val="0085321C"/>
    <w:rsid w:val="008542A0"/>
    <w:rsid w:val="0085495D"/>
    <w:rsid w:val="00855D5A"/>
    <w:rsid w:val="00856392"/>
    <w:rsid w:val="00856CEF"/>
    <w:rsid w:val="00857076"/>
    <w:rsid w:val="00857D6A"/>
    <w:rsid w:val="008603D5"/>
    <w:rsid w:val="00860B9C"/>
    <w:rsid w:val="00860DE1"/>
    <w:rsid w:val="0086269C"/>
    <w:rsid w:val="00863B18"/>
    <w:rsid w:val="00863BD0"/>
    <w:rsid w:val="00863D6D"/>
    <w:rsid w:val="008643DB"/>
    <w:rsid w:val="00864571"/>
    <w:rsid w:val="00865F4F"/>
    <w:rsid w:val="008670E4"/>
    <w:rsid w:val="00867C7B"/>
    <w:rsid w:val="00870478"/>
    <w:rsid w:val="00870A6C"/>
    <w:rsid w:val="00874E70"/>
    <w:rsid w:val="00875932"/>
    <w:rsid w:val="008759BF"/>
    <w:rsid w:val="00875E04"/>
    <w:rsid w:val="008764D6"/>
    <w:rsid w:val="00876801"/>
    <w:rsid w:val="0088032D"/>
    <w:rsid w:val="0088095D"/>
    <w:rsid w:val="008809DA"/>
    <w:rsid w:val="00880B3B"/>
    <w:rsid w:val="00881F82"/>
    <w:rsid w:val="008827CF"/>
    <w:rsid w:val="00882AB3"/>
    <w:rsid w:val="00882D36"/>
    <w:rsid w:val="0088368D"/>
    <w:rsid w:val="008841EB"/>
    <w:rsid w:val="00884581"/>
    <w:rsid w:val="0088491F"/>
    <w:rsid w:val="0088575D"/>
    <w:rsid w:val="00885F93"/>
    <w:rsid w:val="008869DE"/>
    <w:rsid w:val="00890D84"/>
    <w:rsid w:val="008914F2"/>
    <w:rsid w:val="00891680"/>
    <w:rsid w:val="00891B38"/>
    <w:rsid w:val="00892494"/>
    <w:rsid w:val="00892D96"/>
    <w:rsid w:val="008936C4"/>
    <w:rsid w:val="00893922"/>
    <w:rsid w:val="00893D59"/>
    <w:rsid w:val="008963C5"/>
    <w:rsid w:val="008965EE"/>
    <w:rsid w:val="00896FAD"/>
    <w:rsid w:val="008976FB"/>
    <w:rsid w:val="008A0A9E"/>
    <w:rsid w:val="008A36EE"/>
    <w:rsid w:val="008A4730"/>
    <w:rsid w:val="008A53AA"/>
    <w:rsid w:val="008A6B54"/>
    <w:rsid w:val="008B068E"/>
    <w:rsid w:val="008B25F9"/>
    <w:rsid w:val="008B3828"/>
    <w:rsid w:val="008B3BF1"/>
    <w:rsid w:val="008B3EAB"/>
    <w:rsid w:val="008B453B"/>
    <w:rsid w:val="008B5937"/>
    <w:rsid w:val="008B6DD4"/>
    <w:rsid w:val="008C0A9E"/>
    <w:rsid w:val="008C1400"/>
    <w:rsid w:val="008C2060"/>
    <w:rsid w:val="008C263D"/>
    <w:rsid w:val="008C269E"/>
    <w:rsid w:val="008C2F3F"/>
    <w:rsid w:val="008C374D"/>
    <w:rsid w:val="008C4104"/>
    <w:rsid w:val="008C738D"/>
    <w:rsid w:val="008D0F68"/>
    <w:rsid w:val="008D1F34"/>
    <w:rsid w:val="008D36F4"/>
    <w:rsid w:val="008D3FD5"/>
    <w:rsid w:val="008D4E3E"/>
    <w:rsid w:val="008D4EE7"/>
    <w:rsid w:val="008D4F9E"/>
    <w:rsid w:val="008D5CD3"/>
    <w:rsid w:val="008D5FCE"/>
    <w:rsid w:val="008D672C"/>
    <w:rsid w:val="008D7964"/>
    <w:rsid w:val="008D7CE9"/>
    <w:rsid w:val="008D7FF7"/>
    <w:rsid w:val="008E269C"/>
    <w:rsid w:val="008E28F5"/>
    <w:rsid w:val="008E399E"/>
    <w:rsid w:val="008E4147"/>
    <w:rsid w:val="008E4178"/>
    <w:rsid w:val="008E56F7"/>
    <w:rsid w:val="008E5DD1"/>
    <w:rsid w:val="008E6DE9"/>
    <w:rsid w:val="008E717C"/>
    <w:rsid w:val="008F30FF"/>
    <w:rsid w:val="008F75D7"/>
    <w:rsid w:val="0090002A"/>
    <w:rsid w:val="00902CCC"/>
    <w:rsid w:val="00903745"/>
    <w:rsid w:val="00904A4B"/>
    <w:rsid w:val="00907A96"/>
    <w:rsid w:val="00907F8D"/>
    <w:rsid w:val="00910861"/>
    <w:rsid w:val="009111E0"/>
    <w:rsid w:val="00912307"/>
    <w:rsid w:val="009138A0"/>
    <w:rsid w:val="00913A1C"/>
    <w:rsid w:val="009155B5"/>
    <w:rsid w:val="009159E7"/>
    <w:rsid w:val="00915AD0"/>
    <w:rsid w:val="00915B59"/>
    <w:rsid w:val="0091648F"/>
    <w:rsid w:val="00916D21"/>
    <w:rsid w:val="00917557"/>
    <w:rsid w:val="00920BAC"/>
    <w:rsid w:val="0092318B"/>
    <w:rsid w:val="009249DB"/>
    <w:rsid w:val="00924ACC"/>
    <w:rsid w:val="0092544F"/>
    <w:rsid w:val="00925EBF"/>
    <w:rsid w:val="00926644"/>
    <w:rsid w:val="009276AB"/>
    <w:rsid w:val="00930043"/>
    <w:rsid w:val="009316FD"/>
    <w:rsid w:val="0093395D"/>
    <w:rsid w:val="00933D32"/>
    <w:rsid w:val="0093456F"/>
    <w:rsid w:val="00937963"/>
    <w:rsid w:val="00937F99"/>
    <w:rsid w:val="00940BFC"/>
    <w:rsid w:val="00940C46"/>
    <w:rsid w:val="00942052"/>
    <w:rsid w:val="00943698"/>
    <w:rsid w:val="00943706"/>
    <w:rsid w:val="009459CD"/>
    <w:rsid w:val="009462F4"/>
    <w:rsid w:val="00946550"/>
    <w:rsid w:val="00946A09"/>
    <w:rsid w:val="00947AEA"/>
    <w:rsid w:val="0095020A"/>
    <w:rsid w:val="00951A15"/>
    <w:rsid w:val="00952639"/>
    <w:rsid w:val="009527D9"/>
    <w:rsid w:val="009534D9"/>
    <w:rsid w:val="00953951"/>
    <w:rsid w:val="00953E6A"/>
    <w:rsid w:val="009542F5"/>
    <w:rsid w:val="00954E6A"/>
    <w:rsid w:val="00956BC9"/>
    <w:rsid w:val="00956BCC"/>
    <w:rsid w:val="009619CF"/>
    <w:rsid w:val="00963586"/>
    <w:rsid w:val="009635BE"/>
    <w:rsid w:val="00967106"/>
    <w:rsid w:val="00967456"/>
    <w:rsid w:val="009708C6"/>
    <w:rsid w:val="00970F0C"/>
    <w:rsid w:val="009732C5"/>
    <w:rsid w:val="009742C8"/>
    <w:rsid w:val="0097485A"/>
    <w:rsid w:val="00974E5A"/>
    <w:rsid w:val="00975E14"/>
    <w:rsid w:val="00976ECC"/>
    <w:rsid w:val="00977552"/>
    <w:rsid w:val="009777E5"/>
    <w:rsid w:val="00980603"/>
    <w:rsid w:val="0098169A"/>
    <w:rsid w:val="0098171E"/>
    <w:rsid w:val="00981835"/>
    <w:rsid w:val="009818E9"/>
    <w:rsid w:val="00982E2C"/>
    <w:rsid w:val="0098373C"/>
    <w:rsid w:val="0098483B"/>
    <w:rsid w:val="00984B49"/>
    <w:rsid w:val="00984C44"/>
    <w:rsid w:val="009873BB"/>
    <w:rsid w:val="00987F3C"/>
    <w:rsid w:val="00990505"/>
    <w:rsid w:val="009914B6"/>
    <w:rsid w:val="009922A4"/>
    <w:rsid w:val="009925EE"/>
    <w:rsid w:val="0099339E"/>
    <w:rsid w:val="00994D6A"/>
    <w:rsid w:val="00994E8A"/>
    <w:rsid w:val="00995FC0"/>
    <w:rsid w:val="00996C46"/>
    <w:rsid w:val="00997A03"/>
    <w:rsid w:val="00997C36"/>
    <w:rsid w:val="009A016F"/>
    <w:rsid w:val="009A1A7B"/>
    <w:rsid w:val="009A40EC"/>
    <w:rsid w:val="009A4573"/>
    <w:rsid w:val="009A4B70"/>
    <w:rsid w:val="009A5811"/>
    <w:rsid w:val="009A59AF"/>
    <w:rsid w:val="009A5C93"/>
    <w:rsid w:val="009A63E5"/>
    <w:rsid w:val="009A63FD"/>
    <w:rsid w:val="009A783E"/>
    <w:rsid w:val="009B0AB1"/>
    <w:rsid w:val="009B0CCC"/>
    <w:rsid w:val="009B0D73"/>
    <w:rsid w:val="009B17F1"/>
    <w:rsid w:val="009B2BD0"/>
    <w:rsid w:val="009B30EB"/>
    <w:rsid w:val="009B39E7"/>
    <w:rsid w:val="009B3A4F"/>
    <w:rsid w:val="009B402F"/>
    <w:rsid w:val="009B55CB"/>
    <w:rsid w:val="009B60D1"/>
    <w:rsid w:val="009B6524"/>
    <w:rsid w:val="009B6A19"/>
    <w:rsid w:val="009B6E0F"/>
    <w:rsid w:val="009B7695"/>
    <w:rsid w:val="009C00D2"/>
    <w:rsid w:val="009C08BD"/>
    <w:rsid w:val="009C0CC4"/>
    <w:rsid w:val="009C2166"/>
    <w:rsid w:val="009C21E3"/>
    <w:rsid w:val="009C30AA"/>
    <w:rsid w:val="009C41FB"/>
    <w:rsid w:val="009C5C12"/>
    <w:rsid w:val="009C650E"/>
    <w:rsid w:val="009D112E"/>
    <w:rsid w:val="009D20AD"/>
    <w:rsid w:val="009D393B"/>
    <w:rsid w:val="009D453B"/>
    <w:rsid w:val="009D46B6"/>
    <w:rsid w:val="009D66B8"/>
    <w:rsid w:val="009D6A85"/>
    <w:rsid w:val="009D6B05"/>
    <w:rsid w:val="009D6CE5"/>
    <w:rsid w:val="009D7368"/>
    <w:rsid w:val="009D736A"/>
    <w:rsid w:val="009E0820"/>
    <w:rsid w:val="009E1751"/>
    <w:rsid w:val="009E1AC8"/>
    <w:rsid w:val="009E372D"/>
    <w:rsid w:val="009E3796"/>
    <w:rsid w:val="009E38F8"/>
    <w:rsid w:val="009E7850"/>
    <w:rsid w:val="009E7F80"/>
    <w:rsid w:val="009F0635"/>
    <w:rsid w:val="009F206A"/>
    <w:rsid w:val="009F2A73"/>
    <w:rsid w:val="009F4926"/>
    <w:rsid w:val="009F4DC1"/>
    <w:rsid w:val="009F4E1A"/>
    <w:rsid w:val="009F55B4"/>
    <w:rsid w:val="009F57BC"/>
    <w:rsid w:val="009F7317"/>
    <w:rsid w:val="009F7DE8"/>
    <w:rsid w:val="00A0034E"/>
    <w:rsid w:val="00A00628"/>
    <w:rsid w:val="00A0149E"/>
    <w:rsid w:val="00A02E16"/>
    <w:rsid w:val="00A036EC"/>
    <w:rsid w:val="00A043B1"/>
    <w:rsid w:val="00A049AE"/>
    <w:rsid w:val="00A04D94"/>
    <w:rsid w:val="00A0586E"/>
    <w:rsid w:val="00A061DC"/>
    <w:rsid w:val="00A06B25"/>
    <w:rsid w:val="00A06EBE"/>
    <w:rsid w:val="00A071F4"/>
    <w:rsid w:val="00A10304"/>
    <w:rsid w:val="00A10C4E"/>
    <w:rsid w:val="00A12165"/>
    <w:rsid w:val="00A132C7"/>
    <w:rsid w:val="00A14C3A"/>
    <w:rsid w:val="00A15B8D"/>
    <w:rsid w:val="00A16DD8"/>
    <w:rsid w:val="00A21211"/>
    <w:rsid w:val="00A21319"/>
    <w:rsid w:val="00A21733"/>
    <w:rsid w:val="00A2248A"/>
    <w:rsid w:val="00A22E19"/>
    <w:rsid w:val="00A23AD5"/>
    <w:rsid w:val="00A23FA5"/>
    <w:rsid w:val="00A24048"/>
    <w:rsid w:val="00A24C58"/>
    <w:rsid w:val="00A255FB"/>
    <w:rsid w:val="00A257CA"/>
    <w:rsid w:val="00A2597B"/>
    <w:rsid w:val="00A25A17"/>
    <w:rsid w:val="00A25AD9"/>
    <w:rsid w:val="00A27624"/>
    <w:rsid w:val="00A316E9"/>
    <w:rsid w:val="00A319C8"/>
    <w:rsid w:val="00A3329C"/>
    <w:rsid w:val="00A3361D"/>
    <w:rsid w:val="00A33DAD"/>
    <w:rsid w:val="00A33E90"/>
    <w:rsid w:val="00A347AD"/>
    <w:rsid w:val="00A34A0B"/>
    <w:rsid w:val="00A3511C"/>
    <w:rsid w:val="00A3534A"/>
    <w:rsid w:val="00A357AA"/>
    <w:rsid w:val="00A36221"/>
    <w:rsid w:val="00A401E5"/>
    <w:rsid w:val="00A40308"/>
    <w:rsid w:val="00A41C8F"/>
    <w:rsid w:val="00A43566"/>
    <w:rsid w:val="00A43AF8"/>
    <w:rsid w:val="00A4402B"/>
    <w:rsid w:val="00A44CD3"/>
    <w:rsid w:val="00A44DDF"/>
    <w:rsid w:val="00A45078"/>
    <w:rsid w:val="00A45379"/>
    <w:rsid w:val="00A4680C"/>
    <w:rsid w:val="00A46BCC"/>
    <w:rsid w:val="00A47510"/>
    <w:rsid w:val="00A47972"/>
    <w:rsid w:val="00A512A9"/>
    <w:rsid w:val="00A517A6"/>
    <w:rsid w:val="00A52616"/>
    <w:rsid w:val="00A5279E"/>
    <w:rsid w:val="00A52D6E"/>
    <w:rsid w:val="00A52EE0"/>
    <w:rsid w:val="00A53A4F"/>
    <w:rsid w:val="00A542B6"/>
    <w:rsid w:val="00A545C6"/>
    <w:rsid w:val="00A54BDA"/>
    <w:rsid w:val="00A55040"/>
    <w:rsid w:val="00A5561D"/>
    <w:rsid w:val="00A57B23"/>
    <w:rsid w:val="00A57BF2"/>
    <w:rsid w:val="00A57C5B"/>
    <w:rsid w:val="00A606E0"/>
    <w:rsid w:val="00A614EF"/>
    <w:rsid w:val="00A615CC"/>
    <w:rsid w:val="00A62206"/>
    <w:rsid w:val="00A6246B"/>
    <w:rsid w:val="00A634A3"/>
    <w:rsid w:val="00A64580"/>
    <w:rsid w:val="00A6493F"/>
    <w:rsid w:val="00A656C8"/>
    <w:rsid w:val="00A65F79"/>
    <w:rsid w:val="00A66791"/>
    <w:rsid w:val="00A67BDD"/>
    <w:rsid w:val="00A708FC"/>
    <w:rsid w:val="00A7104A"/>
    <w:rsid w:val="00A71A93"/>
    <w:rsid w:val="00A71CF1"/>
    <w:rsid w:val="00A7279E"/>
    <w:rsid w:val="00A73052"/>
    <w:rsid w:val="00A7358F"/>
    <w:rsid w:val="00A736CF"/>
    <w:rsid w:val="00A73988"/>
    <w:rsid w:val="00A73B8A"/>
    <w:rsid w:val="00A75CAD"/>
    <w:rsid w:val="00A8186C"/>
    <w:rsid w:val="00A82306"/>
    <w:rsid w:val="00A82781"/>
    <w:rsid w:val="00A83C4E"/>
    <w:rsid w:val="00A85A3F"/>
    <w:rsid w:val="00A865A4"/>
    <w:rsid w:val="00A8787E"/>
    <w:rsid w:val="00A9111A"/>
    <w:rsid w:val="00A919F0"/>
    <w:rsid w:val="00A91E6F"/>
    <w:rsid w:val="00A9224A"/>
    <w:rsid w:val="00A92260"/>
    <w:rsid w:val="00A922B6"/>
    <w:rsid w:val="00A92E78"/>
    <w:rsid w:val="00A934DA"/>
    <w:rsid w:val="00A935BD"/>
    <w:rsid w:val="00A937DC"/>
    <w:rsid w:val="00A93E73"/>
    <w:rsid w:val="00A94323"/>
    <w:rsid w:val="00A94DFF"/>
    <w:rsid w:val="00A95433"/>
    <w:rsid w:val="00A96343"/>
    <w:rsid w:val="00AA0928"/>
    <w:rsid w:val="00AA0B7C"/>
    <w:rsid w:val="00AA0FB4"/>
    <w:rsid w:val="00AA17D5"/>
    <w:rsid w:val="00AA1B0E"/>
    <w:rsid w:val="00AA24D7"/>
    <w:rsid w:val="00AA3273"/>
    <w:rsid w:val="00AA378C"/>
    <w:rsid w:val="00AA4C64"/>
    <w:rsid w:val="00AA4D15"/>
    <w:rsid w:val="00AA530C"/>
    <w:rsid w:val="00AA534B"/>
    <w:rsid w:val="00AA59F3"/>
    <w:rsid w:val="00AA63BA"/>
    <w:rsid w:val="00AB0114"/>
    <w:rsid w:val="00AB045C"/>
    <w:rsid w:val="00AB1843"/>
    <w:rsid w:val="00AB1CD3"/>
    <w:rsid w:val="00AB3369"/>
    <w:rsid w:val="00AB4425"/>
    <w:rsid w:val="00AB47CA"/>
    <w:rsid w:val="00AB5E79"/>
    <w:rsid w:val="00AB6BC1"/>
    <w:rsid w:val="00AB6F54"/>
    <w:rsid w:val="00AB6F72"/>
    <w:rsid w:val="00AB75B4"/>
    <w:rsid w:val="00AB7DBD"/>
    <w:rsid w:val="00AC112A"/>
    <w:rsid w:val="00AC24DE"/>
    <w:rsid w:val="00AC2F9E"/>
    <w:rsid w:val="00AC354D"/>
    <w:rsid w:val="00AC3795"/>
    <w:rsid w:val="00AC3A35"/>
    <w:rsid w:val="00AC7AEB"/>
    <w:rsid w:val="00AD03B8"/>
    <w:rsid w:val="00AD07F4"/>
    <w:rsid w:val="00AD0DCE"/>
    <w:rsid w:val="00AD0F36"/>
    <w:rsid w:val="00AD252F"/>
    <w:rsid w:val="00AD304B"/>
    <w:rsid w:val="00AD545D"/>
    <w:rsid w:val="00AD5CD4"/>
    <w:rsid w:val="00AD6080"/>
    <w:rsid w:val="00AD6584"/>
    <w:rsid w:val="00AE28F2"/>
    <w:rsid w:val="00AE2F2D"/>
    <w:rsid w:val="00AE372C"/>
    <w:rsid w:val="00AE378F"/>
    <w:rsid w:val="00AE3D53"/>
    <w:rsid w:val="00AE5119"/>
    <w:rsid w:val="00AE5BD1"/>
    <w:rsid w:val="00AE7C6B"/>
    <w:rsid w:val="00AF1449"/>
    <w:rsid w:val="00AF16F8"/>
    <w:rsid w:val="00AF1E42"/>
    <w:rsid w:val="00AF3186"/>
    <w:rsid w:val="00AF3447"/>
    <w:rsid w:val="00AF3C57"/>
    <w:rsid w:val="00AF50FF"/>
    <w:rsid w:val="00AF6052"/>
    <w:rsid w:val="00AF6AE7"/>
    <w:rsid w:val="00AF7AEE"/>
    <w:rsid w:val="00B001B3"/>
    <w:rsid w:val="00B009E2"/>
    <w:rsid w:val="00B023AD"/>
    <w:rsid w:val="00B0244B"/>
    <w:rsid w:val="00B02E64"/>
    <w:rsid w:val="00B03286"/>
    <w:rsid w:val="00B03420"/>
    <w:rsid w:val="00B035CF"/>
    <w:rsid w:val="00B039CC"/>
    <w:rsid w:val="00B03FA8"/>
    <w:rsid w:val="00B04356"/>
    <w:rsid w:val="00B045EE"/>
    <w:rsid w:val="00B0501D"/>
    <w:rsid w:val="00B0514D"/>
    <w:rsid w:val="00B05391"/>
    <w:rsid w:val="00B07627"/>
    <w:rsid w:val="00B11C81"/>
    <w:rsid w:val="00B12092"/>
    <w:rsid w:val="00B12E8A"/>
    <w:rsid w:val="00B15088"/>
    <w:rsid w:val="00B15499"/>
    <w:rsid w:val="00B15FCE"/>
    <w:rsid w:val="00B165F7"/>
    <w:rsid w:val="00B16965"/>
    <w:rsid w:val="00B17142"/>
    <w:rsid w:val="00B20B8F"/>
    <w:rsid w:val="00B20F1E"/>
    <w:rsid w:val="00B25089"/>
    <w:rsid w:val="00B25159"/>
    <w:rsid w:val="00B261CE"/>
    <w:rsid w:val="00B272F5"/>
    <w:rsid w:val="00B30626"/>
    <w:rsid w:val="00B30DB5"/>
    <w:rsid w:val="00B316BC"/>
    <w:rsid w:val="00B32426"/>
    <w:rsid w:val="00B32B39"/>
    <w:rsid w:val="00B34494"/>
    <w:rsid w:val="00B34641"/>
    <w:rsid w:val="00B34C9F"/>
    <w:rsid w:val="00B353E5"/>
    <w:rsid w:val="00B35559"/>
    <w:rsid w:val="00B36E25"/>
    <w:rsid w:val="00B3734C"/>
    <w:rsid w:val="00B3756F"/>
    <w:rsid w:val="00B37B0B"/>
    <w:rsid w:val="00B40681"/>
    <w:rsid w:val="00B406F8"/>
    <w:rsid w:val="00B4336E"/>
    <w:rsid w:val="00B44259"/>
    <w:rsid w:val="00B442B4"/>
    <w:rsid w:val="00B446B5"/>
    <w:rsid w:val="00B44F58"/>
    <w:rsid w:val="00B46C84"/>
    <w:rsid w:val="00B46EE6"/>
    <w:rsid w:val="00B470E0"/>
    <w:rsid w:val="00B47513"/>
    <w:rsid w:val="00B4766F"/>
    <w:rsid w:val="00B5115D"/>
    <w:rsid w:val="00B511B3"/>
    <w:rsid w:val="00B5282E"/>
    <w:rsid w:val="00B52BA6"/>
    <w:rsid w:val="00B53161"/>
    <w:rsid w:val="00B5341A"/>
    <w:rsid w:val="00B55258"/>
    <w:rsid w:val="00B55776"/>
    <w:rsid w:val="00B57EE8"/>
    <w:rsid w:val="00B60102"/>
    <w:rsid w:val="00B608C2"/>
    <w:rsid w:val="00B608EE"/>
    <w:rsid w:val="00B60D16"/>
    <w:rsid w:val="00B61A7F"/>
    <w:rsid w:val="00B63705"/>
    <w:rsid w:val="00B637C7"/>
    <w:rsid w:val="00B641AD"/>
    <w:rsid w:val="00B66DA6"/>
    <w:rsid w:val="00B67661"/>
    <w:rsid w:val="00B67DD5"/>
    <w:rsid w:val="00B70F55"/>
    <w:rsid w:val="00B70F8A"/>
    <w:rsid w:val="00B728BB"/>
    <w:rsid w:val="00B73E6E"/>
    <w:rsid w:val="00B746A5"/>
    <w:rsid w:val="00B752C6"/>
    <w:rsid w:val="00B7543D"/>
    <w:rsid w:val="00B75C7C"/>
    <w:rsid w:val="00B765A9"/>
    <w:rsid w:val="00B76A66"/>
    <w:rsid w:val="00B76AC0"/>
    <w:rsid w:val="00B77615"/>
    <w:rsid w:val="00B778FC"/>
    <w:rsid w:val="00B77FE2"/>
    <w:rsid w:val="00B806C9"/>
    <w:rsid w:val="00B80D38"/>
    <w:rsid w:val="00B81DC6"/>
    <w:rsid w:val="00B81EB8"/>
    <w:rsid w:val="00B8291B"/>
    <w:rsid w:val="00B84606"/>
    <w:rsid w:val="00B84710"/>
    <w:rsid w:val="00B85BC6"/>
    <w:rsid w:val="00B916B8"/>
    <w:rsid w:val="00B92782"/>
    <w:rsid w:val="00B944D9"/>
    <w:rsid w:val="00B955B3"/>
    <w:rsid w:val="00B97C8C"/>
    <w:rsid w:val="00B97F3E"/>
    <w:rsid w:val="00BA31D7"/>
    <w:rsid w:val="00BA328D"/>
    <w:rsid w:val="00BA376D"/>
    <w:rsid w:val="00BA377E"/>
    <w:rsid w:val="00BA5991"/>
    <w:rsid w:val="00BA6362"/>
    <w:rsid w:val="00BA6F18"/>
    <w:rsid w:val="00BA78D9"/>
    <w:rsid w:val="00BB15A3"/>
    <w:rsid w:val="00BB162B"/>
    <w:rsid w:val="00BB22EF"/>
    <w:rsid w:val="00BB2D82"/>
    <w:rsid w:val="00BB352F"/>
    <w:rsid w:val="00BB4EFB"/>
    <w:rsid w:val="00BB5F0B"/>
    <w:rsid w:val="00BB6E8B"/>
    <w:rsid w:val="00BB7C91"/>
    <w:rsid w:val="00BC01F4"/>
    <w:rsid w:val="00BC2065"/>
    <w:rsid w:val="00BC3A42"/>
    <w:rsid w:val="00BC3E13"/>
    <w:rsid w:val="00BC566E"/>
    <w:rsid w:val="00BC7F9C"/>
    <w:rsid w:val="00BD0716"/>
    <w:rsid w:val="00BD0E89"/>
    <w:rsid w:val="00BD1DB2"/>
    <w:rsid w:val="00BD20F5"/>
    <w:rsid w:val="00BD3823"/>
    <w:rsid w:val="00BD3E2E"/>
    <w:rsid w:val="00BD4630"/>
    <w:rsid w:val="00BD4994"/>
    <w:rsid w:val="00BD5A12"/>
    <w:rsid w:val="00BD5E6C"/>
    <w:rsid w:val="00BD609B"/>
    <w:rsid w:val="00BD627E"/>
    <w:rsid w:val="00BD6803"/>
    <w:rsid w:val="00BD7608"/>
    <w:rsid w:val="00BE17B1"/>
    <w:rsid w:val="00BE2686"/>
    <w:rsid w:val="00BE2842"/>
    <w:rsid w:val="00BE3F5D"/>
    <w:rsid w:val="00BE405C"/>
    <w:rsid w:val="00BE432E"/>
    <w:rsid w:val="00BE4C58"/>
    <w:rsid w:val="00BE5700"/>
    <w:rsid w:val="00BE65E4"/>
    <w:rsid w:val="00BE7607"/>
    <w:rsid w:val="00BF07FB"/>
    <w:rsid w:val="00BF1459"/>
    <w:rsid w:val="00BF2225"/>
    <w:rsid w:val="00BF2CA6"/>
    <w:rsid w:val="00BF2F27"/>
    <w:rsid w:val="00BF4076"/>
    <w:rsid w:val="00BF570A"/>
    <w:rsid w:val="00BF5F06"/>
    <w:rsid w:val="00BF60CC"/>
    <w:rsid w:val="00BF6B15"/>
    <w:rsid w:val="00BF7552"/>
    <w:rsid w:val="00BF7927"/>
    <w:rsid w:val="00C01A7A"/>
    <w:rsid w:val="00C02139"/>
    <w:rsid w:val="00C04593"/>
    <w:rsid w:val="00C04FCF"/>
    <w:rsid w:val="00C054B8"/>
    <w:rsid w:val="00C05767"/>
    <w:rsid w:val="00C0581C"/>
    <w:rsid w:val="00C06027"/>
    <w:rsid w:val="00C06444"/>
    <w:rsid w:val="00C07548"/>
    <w:rsid w:val="00C079BF"/>
    <w:rsid w:val="00C10198"/>
    <w:rsid w:val="00C10613"/>
    <w:rsid w:val="00C1089F"/>
    <w:rsid w:val="00C10EEE"/>
    <w:rsid w:val="00C11921"/>
    <w:rsid w:val="00C1192A"/>
    <w:rsid w:val="00C11B34"/>
    <w:rsid w:val="00C11DED"/>
    <w:rsid w:val="00C12640"/>
    <w:rsid w:val="00C12734"/>
    <w:rsid w:val="00C12BB1"/>
    <w:rsid w:val="00C1300A"/>
    <w:rsid w:val="00C137BB"/>
    <w:rsid w:val="00C14FCB"/>
    <w:rsid w:val="00C15237"/>
    <w:rsid w:val="00C1528F"/>
    <w:rsid w:val="00C155D5"/>
    <w:rsid w:val="00C15C16"/>
    <w:rsid w:val="00C16833"/>
    <w:rsid w:val="00C16CF9"/>
    <w:rsid w:val="00C177C1"/>
    <w:rsid w:val="00C209CE"/>
    <w:rsid w:val="00C22A29"/>
    <w:rsid w:val="00C2320F"/>
    <w:rsid w:val="00C23E4D"/>
    <w:rsid w:val="00C24853"/>
    <w:rsid w:val="00C249F4"/>
    <w:rsid w:val="00C2648E"/>
    <w:rsid w:val="00C2748D"/>
    <w:rsid w:val="00C27933"/>
    <w:rsid w:val="00C300E6"/>
    <w:rsid w:val="00C30D93"/>
    <w:rsid w:val="00C327E9"/>
    <w:rsid w:val="00C330A8"/>
    <w:rsid w:val="00C33C73"/>
    <w:rsid w:val="00C34534"/>
    <w:rsid w:val="00C345E4"/>
    <w:rsid w:val="00C3484A"/>
    <w:rsid w:val="00C35B20"/>
    <w:rsid w:val="00C379D7"/>
    <w:rsid w:val="00C4030A"/>
    <w:rsid w:val="00C4167D"/>
    <w:rsid w:val="00C416F6"/>
    <w:rsid w:val="00C41B32"/>
    <w:rsid w:val="00C41CC8"/>
    <w:rsid w:val="00C42BD2"/>
    <w:rsid w:val="00C43126"/>
    <w:rsid w:val="00C44273"/>
    <w:rsid w:val="00C44C66"/>
    <w:rsid w:val="00C453C9"/>
    <w:rsid w:val="00C45E7A"/>
    <w:rsid w:val="00C46BB3"/>
    <w:rsid w:val="00C47406"/>
    <w:rsid w:val="00C47943"/>
    <w:rsid w:val="00C47BBC"/>
    <w:rsid w:val="00C47E5D"/>
    <w:rsid w:val="00C50DBC"/>
    <w:rsid w:val="00C51790"/>
    <w:rsid w:val="00C518AE"/>
    <w:rsid w:val="00C523C9"/>
    <w:rsid w:val="00C53346"/>
    <w:rsid w:val="00C53999"/>
    <w:rsid w:val="00C53C5A"/>
    <w:rsid w:val="00C53E9A"/>
    <w:rsid w:val="00C625D3"/>
    <w:rsid w:val="00C62863"/>
    <w:rsid w:val="00C62BF0"/>
    <w:rsid w:val="00C631A7"/>
    <w:rsid w:val="00C646B3"/>
    <w:rsid w:val="00C64D10"/>
    <w:rsid w:val="00C65018"/>
    <w:rsid w:val="00C66E4A"/>
    <w:rsid w:val="00C66F5B"/>
    <w:rsid w:val="00C67C32"/>
    <w:rsid w:val="00C71289"/>
    <w:rsid w:val="00C71742"/>
    <w:rsid w:val="00C72E99"/>
    <w:rsid w:val="00C74BE5"/>
    <w:rsid w:val="00C75906"/>
    <w:rsid w:val="00C76158"/>
    <w:rsid w:val="00C765BD"/>
    <w:rsid w:val="00C766D7"/>
    <w:rsid w:val="00C775EC"/>
    <w:rsid w:val="00C77741"/>
    <w:rsid w:val="00C80AF8"/>
    <w:rsid w:val="00C83F48"/>
    <w:rsid w:val="00C84494"/>
    <w:rsid w:val="00C85C33"/>
    <w:rsid w:val="00C8637B"/>
    <w:rsid w:val="00C8640B"/>
    <w:rsid w:val="00C86827"/>
    <w:rsid w:val="00C86A23"/>
    <w:rsid w:val="00C908BE"/>
    <w:rsid w:val="00C9113B"/>
    <w:rsid w:val="00C911CE"/>
    <w:rsid w:val="00C91306"/>
    <w:rsid w:val="00C91CF9"/>
    <w:rsid w:val="00C93890"/>
    <w:rsid w:val="00C93A2B"/>
    <w:rsid w:val="00C93F70"/>
    <w:rsid w:val="00C9452C"/>
    <w:rsid w:val="00C961C2"/>
    <w:rsid w:val="00C963A1"/>
    <w:rsid w:val="00C96AFF"/>
    <w:rsid w:val="00C96BDF"/>
    <w:rsid w:val="00C97046"/>
    <w:rsid w:val="00C979D3"/>
    <w:rsid w:val="00C97E94"/>
    <w:rsid w:val="00CA0307"/>
    <w:rsid w:val="00CA1063"/>
    <w:rsid w:val="00CA14EA"/>
    <w:rsid w:val="00CA153F"/>
    <w:rsid w:val="00CA297D"/>
    <w:rsid w:val="00CA2F9F"/>
    <w:rsid w:val="00CA38D0"/>
    <w:rsid w:val="00CA4142"/>
    <w:rsid w:val="00CA4CC0"/>
    <w:rsid w:val="00CA55E0"/>
    <w:rsid w:val="00CA5975"/>
    <w:rsid w:val="00CA5C5B"/>
    <w:rsid w:val="00CA6DBA"/>
    <w:rsid w:val="00CA7B8D"/>
    <w:rsid w:val="00CB0297"/>
    <w:rsid w:val="00CB1D9D"/>
    <w:rsid w:val="00CB25D6"/>
    <w:rsid w:val="00CB3428"/>
    <w:rsid w:val="00CB37E7"/>
    <w:rsid w:val="00CB3971"/>
    <w:rsid w:val="00CB485A"/>
    <w:rsid w:val="00CB498F"/>
    <w:rsid w:val="00CB4EC5"/>
    <w:rsid w:val="00CB4F31"/>
    <w:rsid w:val="00CB70E4"/>
    <w:rsid w:val="00CC14E2"/>
    <w:rsid w:val="00CC24E2"/>
    <w:rsid w:val="00CC2764"/>
    <w:rsid w:val="00CC43FC"/>
    <w:rsid w:val="00CC5F25"/>
    <w:rsid w:val="00CC6EC5"/>
    <w:rsid w:val="00CC77D2"/>
    <w:rsid w:val="00CC7DB6"/>
    <w:rsid w:val="00CD0BA1"/>
    <w:rsid w:val="00CD2710"/>
    <w:rsid w:val="00CD2760"/>
    <w:rsid w:val="00CD29A3"/>
    <w:rsid w:val="00CD2B06"/>
    <w:rsid w:val="00CD2DA7"/>
    <w:rsid w:val="00CD309F"/>
    <w:rsid w:val="00CD3CD5"/>
    <w:rsid w:val="00CD3D59"/>
    <w:rsid w:val="00CD41AD"/>
    <w:rsid w:val="00CD476B"/>
    <w:rsid w:val="00CD4A62"/>
    <w:rsid w:val="00CD4DF3"/>
    <w:rsid w:val="00CD5577"/>
    <w:rsid w:val="00CD602A"/>
    <w:rsid w:val="00CD6832"/>
    <w:rsid w:val="00CD6F68"/>
    <w:rsid w:val="00CD7711"/>
    <w:rsid w:val="00CE0413"/>
    <w:rsid w:val="00CE088C"/>
    <w:rsid w:val="00CE1902"/>
    <w:rsid w:val="00CE289D"/>
    <w:rsid w:val="00CE3650"/>
    <w:rsid w:val="00CE3906"/>
    <w:rsid w:val="00CE469D"/>
    <w:rsid w:val="00CE6412"/>
    <w:rsid w:val="00CE6E3B"/>
    <w:rsid w:val="00CE7285"/>
    <w:rsid w:val="00CE7587"/>
    <w:rsid w:val="00CF044F"/>
    <w:rsid w:val="00CF0B03"/>
    <w:rsid w:val="00CF104F"/>
    <w:rsid w:val="00CF39A6"/>
    <w:rsid w:val="00CF3BE2"/>
    <w:rsid w:val="00CF53C6"/>
    <w:rsid w:val="00CF7C61"/>
    <w:rsid w:val="00D019D1"/>
    <w:rsid w:val="00D01B3F"/>
    <w:rsid w:val="00D01B83"/>
    <w:rsid w:val="00D02871"/>
    <w:rsid w:val="00D02C07"/>
    <w:rsid w:val="00D03D9C"/>
    <w:rsid w:val="00D03FB2"/>
    <w:rsid w:val="00D04681"/>
    <w:rsid w:val="00D06E9E"/>
    <w:rsid w:val="00D07D1B"/>
    <w:rsid w:val="00D07FEF"/>
    <w:rsid w:val="00D11AB2"/>
    <w:rsid w:val="00D11F64"/>
    <w:rsid w:val="00D14EAA"/>
    <w:rsid w:val="00D156EB"/>
    <w:rsid w:val="00D1663D"/>
    <w:rsid w:val="00D16B2A"/>
    <w:rsid w:val="00D1780E"/>
    <w:rsid w:val="00D205C1"/>
    <w:rsid w:val="00D21454"/>
    <w:rsid w:val="00D22135"/>
    <w:rsid w:val="00D235D7"/>
    <w:rsid w:val="00D239CC"/>
    <w:rsid w:val="00D24210"/>
    <w:rsid w:val="00D25478"/>
    <w:rsid w:val="00D25C98"/>
    <w:rsid w:val="00D334A6"/>
    <w:rsid w:val="00D34DC5"/>
    <w:rsid w:val="00D36303"/>
    <w:rsid w:val="00D4051D"/>
    <w:rsid w:val="00D40556"/>
    <w:rsid w:val="00D405E2"/>
    <w:rsid w:val="00D43144"/>
    <w:rsid w:val="00D438B3"/>
    <w:rsid w:val="00D439EC"/>
    <w:rsid w:val="00D44A13"/>
    <w:rsid w:val="00D45101"/>
    <w:rsid w:val="00D45652"/>
    <w:rsid w:val="00D459B7"/>
    <w:rsid w:val="00D45D4C"/>
    <w:rsid w:val="00D461A8"/>
    <w:rsid w:val="00D4741A"/>
    <w:rsid w:val="00D516AE"/>
    <w:rsid w:val="00D52883"/>
    <w:rsid w:val="00D537F4"/>
    <w:rsid w:val="00D5455A"/>
    <w:rsid w:val="00D55509"/>
    <w:rsid w:val="00D56ABE"/>
    <w:rsid w:val="00D56B6A"/>
    <w:rsid w:val="00D579E1"/>
    <w:rsid w:val="00D605A5"/>
    <w:rsid w:val="00D6292E"/>
    <w:rsid w:val="00D62F01"/>
    <w:rsid w:val="00D6340B"/>
    <w:rsid w:val="00D635FD"/>
    <w:rsid w:val="00D639EA"/>
    <w:rsid w:val="00D640D6"/>
    <w:rsid w:val="00D658A9"/>
    <w:rsid w:val="00D65F7B"/>
    <w:rsid w:val="00D660D5"/>
    <w:rsid w:val="00D66B97"/>
    <w:rsid w:val="00D709C4"/>
    <w:rsid w:val="00D7152A"/>
    <w:rsid w:val="00D72AFD"/>
    <w:rsid w:val="00D72D8E"/>
    <w:rsid w:val="00D74054"/>
    <w:rsid w:val="00D75A04"/>
    <w:rsid w:val="00D76A63"/>
    <w:rsid w:val="00D76B35"/>
    <w:rsid w:val="00D772D5"/>
    <w:rsid w:val="00D807D8"/>
    <w:rsid w:val="00D815F3"/>
    <w:rsid w:val="00D82372"/>
    <w:rsid w:val="00D83D57"/>
    <w:rsid w:val="00D85EF9"/>
    <w:rsid w:val="00D85FF0"/>
    <w:rsid w:val="00D86314"/>
    <w:rsid w:val="00D86FAB"/>
    <w:rsid w:val="00D87D4A"/>
    <w:rsid w:val="00D90760"/>
    <w:rsid w:val="00D90D88"/>
    <w:rsid w:val="00D90D96"/>
    <w:rsid w:val="00D92D41"/>
    <w:rsid w:val="00D93ED8"/>
    <w:rsid w:val="00D93F67"/>
    <w:rsid w:val="00D94BB8"/>
    <w:rsid w:val="00D94D81"/>
    <w:rsid w:val="00D95BCD"/>
    <w:rsid w:val="00D96867"/>
    <w:rsid w:val="00DA043B"/>
    <w:rsid w:val="00DA20C9"/>
    <w:rsid w:val="00DA269C"/>
    <w:rsid w:val="00DA4723"/>
    <w:rsid w:val="00DA4BCB"/>
    <w:rsid w:val="00DA4ED9"/>
    <w:rsid w:val="00DA5923"/>
    <w:rsid w:val="00DA6146"/>
    <w:rsid w:val="00DA62F2"/>
    <w:rsid w:val="00DB0021"/>
    <w:rsid w:val="00DB0803"/>
    <w:rsid w:val="00DB1020"/>
    <w:rsid w:val="00DB1688"/>
    <w:rsid w:val="00DB16BF"/>
    <w:rsid w:val="00DB1A20"/>
    <w:rsid w:val="00DB4925"/>
    <w:rsid w:val="00DB4A58"/>
    <w:rsid w:val="00DB6991"/>
    <w:rsid w:val="00DB75E4"/>
    <w:rsid w:val="00DC1F4A"/>
    <w:rsid w:val="00DC235C"/>
    <w:rsid w:val="00DC2B8C"/>
    <w:rsid w:val="00DC3AE7"/>
    <w:rsid w:val="00DC44B8"/>
    <w:rsid w:val="00DC4843"/>
    <w:rsid w:val="00DC51AE"/>
    <w:rsid w:val="00DC5923"/>
    <w:rsid w:val="00DC6003"/>
    <w:rsid w:val="00DC60C9"/>
    <w:rsid w:val="00DC6C66"/>
    <w:rsid w:val="00DC6E16"/>
    <w:rsid w:val="00DC72F3"/>
    <w:rsid w:val="00DC757F"/>
    <w:rsid w:val="00DD0888"/>
    <w:rsid w:val="00DD0D82"/>
    <w:rsid w:val="00DD137D"/>
    <w:rsid w:val="00DD1924"/>
    <w:rsid w:val="00DD22FB"/>
    <w:rsid w:val="00DD2F3F"/>
    <w:rsid w:val="00DD38A1"/>
    <w:rsid w:val="00DD4DB1"/>
    <w:rsid w:val="00DD50E9"/>
    <w:rsid w:val="00DD556C"/>
    <w:rsid w:val="00DD5EF5"/>
    <w:rsid w:val="00DD612C"/>
    <w:rsid w:val="00DD62ED"/>
    <w:rsid w:val="00DD6CBF"/>
    <w:rsid w:val="00DD7A79"/>
    <w:rsid w:val="00DD7BB8"/>
    <w:rsid w:val="00DE0292"/>
    <w:rsid w:val="00DE02CE"/>
    <w:rsid w:val="00DE0542"/>
    <w:rsid w:val="00DE0800"/>
    <w:rsid w:val="00DE097B"/>
    <w:rsid w:val="00DE13D9"/>
    <w:rsid w:val="00DE14C9"/>
    <w:rsid w:val="00DE1FA8"/>
    <w:rsid w:val="00DE31A6"/>
    <w:rsid w:val="00DE3566"/>
    <w:rsid w:val="00DE4D7C"/>
    <w:rsid w:val="00DE5B8E"/>
    <w:rsid w:val="00DE6E6A"/>
    <w:rsid w:val="00DE727A"/>
    <w:rsid w:val="00DF0365"/>
    <w:rsid w:val="00DF2885"/>
    <w:rsid w:val="00DF2F03"/>
    <w:rsid w:val="00E00D45"/>
    <w:rsid w:val="00E014FD"/>
    <w:rsid w:val="00E03342"/>
    <w:rsid w:val="00E05CE2"/>
    <w:rsid w:val="00E0631D"/>
    <w:rsid w:val="00E1042B"/>
    <w:rsid w:val="00E1370A"/>
    <w:rsid w:val="00E147D1"/>
    <w:rsid w:val="00E14D3F"/>
    <w:rsid w:val="00E1544A"/>
    <w:rsid w:val="00E20E0A"/>
    <w:rsid w:val="00E20F5F"/>
    <w:rsid w:val="00E20FB3"/>
    <w:rsid w:val="00E2145E"/>
    <w:rsid w:val="00E23D50"/>
    <w:rsid w:val="00E24107"/>
    <w:rsid w:val="00E24A1A"/>
    <w:rsid w:val="00E24BC4"/>
    <w:rsid w:val="00E24F65"/>
    <w:rsid w:val="00E26130"/>
    <w:rsid w:val="00E26956"/>
    <w:rsid w:val="00E27BD1"/>
    <w:rsid w:val="00E27E00"/>
    <w:rsid w:val="00E3059F"/>
    <w:rsid w:val="00E30C2C"/>
    <w:rsid w:val="00E33D22"/>
    <w:rsid w:val="00E341BA"/>
    <w:rsid w:val="00E34E68"/>
    <w:rsid w:val="00E3507D"/>
    <w:rsid w:val="00E36088"/>
    <w:rsid w:val="00E3647A"/>
    <w:rsid w:val="00E364C9"/>
    <w:rsid w:val="00E37679"/>
    <w:rsid w:val="00E41C20"/>
    <w:rsid w:val="00E4258E"/>
    <w:rsid w:val="00E42B84"/>
    <w:rsid w:val="00E43516"/>
    <w:rsid w:val="00E454E0"/>
    <w:rsid w:val="00E455BA"/>
    <w:rsid w:val="00E46998"/>
    <w:rsid w:val="00E46F71"/>
    <w:rsid w:val="00E507AE"/>
    <w:rsid w:val="00E51FDA"/>
    <w:rsid w:val="00E5349E"/>
    <w:rsid w:val="00E53975"/>
    <w:rsid w:val="00E53E4D"/>
    <w:rsid w:val="00E548A1"/>
    <w:rsid w:val="00E548A9"/>
    <w:rsid w:val="00E54DD0"/>
    <w:rsid w:val="00E55A52"/>
    <w:rsid w:val="00E55E10"/>
    <w:rsid w:val="00E55FED"/>
    <w:rsid w:val="00E56761"/>
    <w:rsid w:val="00E578BC"/>
    <w:rsid w:val="00E60425"/>
    <w:rsid w:val="00E61D1B"/>
    <w:rsid w:val="00E62928"/>
    <w:rsid w:val="00E639F7"/>
    <w:rsid w:val="00E64393"/>
    <w:rsid w:val="00E64D48"/>
    <w:rsid w:val="00E66D99"/>
    <w:rsid w:val="00E674BB"/>
    <w:rsid w:val="00E67668"/>
    <w:rsid w:val="00E67A33"/>
    <w:rsid w:val="00E70B8C"/>
    <w:rsid w:val="00E71718"/>
    <w:rsid w:val="00E738E8"/>
    <w:rsid w:val="00E73B7B"/>
    <w:rsid w:val="00E746A0"/>
    <w:rsid w:val="00E748DA"/>
    <w:rsid w:val="00E74BD0"/>
    <w:rsid w:val="00E75D61"/>
    <w:rsid w:val="00E766B3"/>
    <w:rsid w:val="00E77345"/>
    <w:rsid w:val="00E77C30"/>
    <w:rsid w:val="00E77F9F"/>
    <w:rsid w:val="00E801E1"/>
    <w:rsid w:val="00E81B5A"/>
    <w:rsid w:val="00E82B5D"/>
    <w:rsid w:val="00E83483"/>
    <w:rsid w:val="00E83B1D"/>
    <w:rsid w:val="00E83ECC"/>
    <w:rsid w:val="00E8522C"/>
    <w:rsid w:val="00E858DA"/>
    <w:rsid w:val="00E90939"/>
    <w:rsid w:val="00E909FA"/>
    <w:rsid w:val="00E92615"/>
    <w:rsid w:val="00E93C36"/>
    <w:rsid w:val="00E93CA4"/>
    <w:rsid w:val="00E93F9C"/>
    <w:rsid w:val="00E9478C"/>
    <w:rsid w:val="00E9547C"/>
    <w:rsid w:val="00E9626E"/>
    <w:rsid w:val="00E96B68"/>
    <w:rsid w:val="00E97F3A"/>
    <w:rsid w:val="00EA0AB7"/>
    <w:rsid w:val="00EA0C7F"/>
    <w:rsid w:val="00EA0DB4"/>
    <w:rsid w:val="00EA0F36"/>
    <w:rsid w:val="00EA3CD1"/>
    <w:rsid w:val="00EA4122"/>
    <w:rsid w:val="00EA4B69"/>
    <w:rsid w:val="00EA4BDF"/>
    <w:rsid w:val="00EA4DC5"/>
    <w:rsid w:val="00EA6E42"/>
    <w:rsid w:val="00EA73DF"/>
    <w:rsid w:val="00EA7795"/>
    <w:rsid w:val="00EA7AC8"/>
    <w:rsid w:val="00EA7B09"/>
    <w:rsid w:val="00EA7BDD"/>
    <w:rsid w:val="00EA7CA7"/>
    <w:rsid w:val="00EB0321"/>
    <w:rsid w:val="00EB0C4A"/>
    <w:rsid w:val="00EB107F"/>
    <w:rsid w:val="00EB195D"/>
    <w:rsid w:val="00EB1A02"/>
    <w:rsid w:val="00EB4CFE"/>
    <w:rsid w:val="00EB643A"/>
    <w:rsid w:val="00EB7F9A"/>
    <w:rsid w:val="00EC1398"/>
    <w:rsid w:val="00EC3B14"/>
    <w:rsid w:val="00EC4C50"/>
    <w:rsid w:val="00EC563D"/>
    <w:rsid w:val="00EC5C3D"/>
    <w:rsid w:val="00EC6A75"/>
    <w:rsid w:val="00EC6C46"/>
    <w:rsid w:val="00EC6D35"/>
    <w:rsid w:val="00EC71BE"/>
    <w:rsid w:val="00EC7CA2"/>
    <w:rsid w:val="00EC7ED1"/>
    <w:rsid w:val="00ED082C"/>
    <w:rsid w:val="00ED0CFF"/>
    <w:rsid w:val="00ED0E3D"/>
    <w:rsid w:val="00ED46B4"/>
    <w:rsid w:val="00ED46F1"/>
    <w:rsid w:val="00ED484D"/>
    <w:rsid w:val="00ED5919"/>
    <w:rsid w:val="00ED5A0A"/>
    <w:rsid w:val="00ED5B7E"/>
    <w:rsid w:val="00ED64BB"/>
    <w:rsid w:val="00ED6FDB"/>
    <w:rsid w:val="00ED756C"/>
    <w:rsid w:val="00EE041F"/>
    <w:rsid w:val="00EE17D7"/>
    <w:rsid w:val="00EE2F9C"/>
    <w:rsid w:val="00EE3335"/>
    <w:rsid w:val="00EE3640"/>
    <w:rsid w:val="00EE3778"/>
    <w:rsid w:val="00EE436B"/>
    <w:rsid w:val="00EE4966"/>
    <w:rsid w:val="00EE56B6"/>
    <w:rsid w:val="00EE5DAA"/>
    <w:rsid w:val="00EE5FA5"/>
    <w:rsid w:val="00EE6AFD"/>
    <w:rsid w:val="00EE72DF"/>
    <w:rsid w:val="00EE7CE3"/>
    <w:rsid w:val="00EF0F2F"/>
    <w:rsid w:val="00EF1455"/>
    <w:rsid w:val="00EF1B6E"/>
    <w:rsid w:val="00EF2B09"/>
    <w:rsid w:val="00EF36A8"/>
    <w:rsid w:val="00EF41A9"/>
    <w:rsid w:val="00EF4459"/>
    <w:rsid w:val="00EF5207"/>
    <w:rsid w:val="00EF586A"/>
    <w:rsid w:val="00EF79EA"/>
    <w:rsid w:val="00EF7BD4"/>
    <w:rsid w:val="00F00104"/>
    <w:rsid w:val="00F0062D"/>
    <w:rsid w:val="00F013F1"/>
    <w:rsid w:val="00F019F8"/>
    <w:rsid w:val="00F03346"/>
    <w:rsid w:val="00F0479C"/>
    <w:rsid w:val="00F05877"/>
    <w:rsid w:val="00F065FA"/>
    <w:rsid w:val="00F06EA6"/>
    <w:rsid w:val="00F07F0B"/>
    <w:rsid w:val="00F1025E"/>
    <w:rsid w:val="00F12C91"/>
    <w:rsid w:val="00F13A54"/>
    <w:rsid w:val="00F13DEB"/>
    <w:rsid w:val="00F17006"/>
    <w:rsid w:val="00F17C55"/>
    <w:rsid w:val="00F20EC8"/>
    <w:rsid w:val="00F22DCF"/>
    <w:rsid w:val="00F23227"/>
    <w:rsid w:val="00F23C5E"/>
    <w:rsid w:val="00F26149"/>
    <w:rsid w:val="00F27E25"/>
    <w:rsid w:val="00F30CA2"/>
    <w:rsid w:val="00F30CB8"/>
    <w:rsid w:val="00F31383"/>
    <w:rsid w:val="00F31B6B"/>
    <w:rsid w:val="00F31CFA"/>
    <w:rsid w:val="00F320E7"/>
    <w:rsid w:val="00F33E74"/>
    <w:rsid w:val="00F349FF"/>
    <w:rsid w:val="00F36675"/>
    <w:rsid w:val="00F368CE"/>
    <w:rsid w:val="00F37351"/>
    <w:rsid w:val="00F37E8E"/>
    <w:rsid w:val="00F4018B"/>
    <w:rsid w:val="00F4430A"/>
    <w:rsid w:val="00F4543F"/>
    <w:rsid w:val="00F45A3E"/>
    <w:rsid w:val="00F46237"/>
    <w:rsid w:val="00F46DDB"/>
    <w:rsid w:val="00F516C6"/>
    <w:rsid w:val="00F534EE"/>
    <w:rsid w:val="00F53C2C"/>
    <w:rsid w:val="00F5407D"/>
    <w:rsid w:val="00F549F2"/>
    <w:rsid w:val="00F552DA"/>
    <w:rsid w:val="00F55C19"/>
    <w:rsid w:val="00F5714E"/>
    <w:rsid w:val="00F60B24"/>
    <w:rsid w:val="00F621DD"/>
    <w:rsid w:val="00F6222B"/>
    <w:rsid w:val="00F63C3B"/>
    <w:rsid w:val="00F63EAD"/>
    <w:rsid w:val="00F644DE"/>
    <w:rsid w:val="00F64BDF"/>
    <w:rsid w:val="00F6531C"/>
    <w:rsid w:val="00F65446"/>
    <w:rsid w:val="00F65541"/>
    <w:rsid w:val="00F6700B"/>
    <w:rsid w:val="00F705E8"/>
    <w:rsid w:val="00F71513"/>
    <w:rsid w:val="00F72B5A"/>
    <w:rsid w:val="00F757D1"/>
    <w:rsid w:val="00F7580A"/>
    <w:rsid w:val="00F75B78"/>
    <w:rsid w:val="00F75BA0"/>
    <w:rsid w:val="00F7630A"/>
    <w:rsid w:val="00F7713A"/>
    <w:rsid w:val="00F7780A"/>
    <w:rsid w:val="00F77A06"/>
    <w:rsid w:val="00F77DB1"/>
    <w:rsid w:val="00F80564"/>
    <w:rsid w:val="00F80B12"/>
    <w:rsid w:val="00F812C1"/>
    <w:rsid w:val="00F825B7"/>
    <w:rsid w:val="00F84586"/>
    <w:rsid w:val="00F845C0"/>
    <w:rsid w:val="00F846A6"/>
    <w:rsid w:val="00F8481B"/>
    <w:rsid w:val="00F84825"/>
    <w:rsid w:val="00F8483A"/>
    <w:rsid w:val="00F91139"/>
    <w:rsid w:val="00F91713"/>
    <w:rsid w:val="00F92067"/>
    <w:rsid w:val="00F928E3"/>
    <w:rsid w:val="00F930BC"/>
    <w:rsid w:val="00F93FBE"/>
    <w:rsid w:val="00F94304"/>
    <w:rsid w:val="00F95826"/>
    <w:rsid w:val="00F96504"/>
    <w:rsid w:val="00F972ED"/>
    <w:rsid w:val="00F97C65"/>
    <w:rsid w:val="00FA05EF"/>
    <w:rsid w:val="00FA0F5C"/>
    <w:rsid w:val="00FA4C85"/>
    <w:rsid w:val="00FA588B"/>
    <w:rsid w:val="00FA6235"/>
    <w:rsid w:val="00FA69AE"/>
    <w:rsid w:val="00FA770F"/>
    <w:rsid w:val="00FA7D6E"/>
    <w:rsid w:val="00FB0CE6"/>
    <w:rsid w:val="00FB1518"/>
    <w:rsid w:val="00FB2337"/>
    <w:rsid w:val="00FB2478"/>
    <w:rsid w:val="00FB2A2B"/>
    <w:rsid w:val="00FB2CE1"/>
    <w:rsid w:val="00FB4C40"/>
    <w:rsid w:val="00FB4D1D"/>
    <w:rsid w:val="00FB4F0F"/>
    <w:rsid w:val="00FB7107"/>
    <w:rsid w:val="00FC06FF"/>
    <w:rsid w:val="00FC0F1D"/>
    <w:rsid w:val="00FC1D45"/>
    <w:rsid w:val="00FC35F4"/>
    <w:rsid w:val="00FC401D"/>
    <w:rsid w:val="00FC5EE7"/>
    <w:rsid w:val="00FC6190"/>
    <w:rsid w:val="00FC6871"/>
    <w:rsid w:val="00FC6C63"/>
    <w:rsid w:val="00FD04E2"/>
    <w:rsid w:val="00FD0C2F"/>
    <w:rsid w:val="00FD0FAA"/>
    <w:rsid w:val="00FD1A59"/>
    <w:rsid w:val="00FD2FB3"/>
    <w:rsid w:val="00FD3437"/>
    <w:rsid w:val="00FD3889"/>
    <w:rsid w:val="00FD3C80"/>
    <w:rsid w:val="00FD4266"/>
    <w:rsid w:val="00FD5395"/>
    <w:rsid w:val="00FD539E"/>
    <w:rsid w:val="00FD581D"/>
    <w:rsid w:val="00FE0031"/>
    <w:rsid w:val="00FE0F9E"/>
    <w:rsid w:val="00FE1B03"/>
    <w:rsid w:val="00FE1E24"/>
    <w:rsid w:val="00FE1F8F"/>
    <w:rsid w:val="00FE2300"/>
    <w:rsid w:val="00FE2B6F"/>
    <w:rsid w:val="00FE34C5"/>
    <w:rsid w:val="00FE3B73"/>
    <w:rsid w:val="00FE4F7B"/>
    <w:rsid w:val="00FE5BFF"/>
    <w:rsid w:val="00FE5F4D"/>
    <w:rsid w:val="00FE6FC8"/>
    <w:rsid w:val="00FE7505"/>
    <w:rsid w:val="00FE7773"/>
    <w:rsid w:val="00FF17C8"/>
    <w:rsid w:val="00FF24C0"/>
    <w:rsid w:val="00FF2878"/>
    <w:rsid w:val="00FF29EE"/>
    <w:rsid w:val="00FF5BD8"/>
    <w:rsid w:val="00FF5C35"/>
    <w:rsid w:val="00FF5E1A"/>
    <w:rsid w:val="00FF6EBF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DFCE3"/>
  <w15:docId w15:val="{F5565CAB-6D55-464D-86B8-2FB019BB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uiPriority="99"/>
    <w:lsdException w:name="heading 1" w:uiPriority="1"/>
    <w:lsdException w:name="heading 2" w:uiPriority="99"/>
    <w:lsdException w:name="heading 3" w:semiHidden="1" w:uiPriority="99" w:unhideWhenUsed="1" w:qFormat="1"/>
    <w:lsdException w:name="heading 4" w:uiPriority="99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uiPriority w:val="99"/>
    <w:rsid w:val="00201122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744A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744A4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4A40"/>
    <w:pPr>
      <w:keepNext/>
      <w:keepLines/>
      <w:spacing w:line="276" w:lineRule="auto"/>
      <w:jc w:val="both"/>
      <w:outlineLvl w:val="2"/>
    </w:pPr>
    <w:rPr>
      <w:rFonts w:eastAsiaTheme="majorEastAsia" w:cstheme="majorBidi"/>
      <w:bCs/>
      <w:sz w:val="20"/>
      <w:szCs w:val="20"/>
    </w:rPr>
  </w:style>
  <w:style w:type="paragraph" w:styleId="Nagwek4">
    <w:name w:val="heading 4"/>
    <w:basedOn w:val="Normalny"/>
    <w:uiPriority w:val="99"/>
    <w:rsid w:val="00744A40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44A40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rsid w:val="00744A40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44A4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rFonts w:ascii="Arial" w:hAnsi="Arial"/>
      <w:sz w:val="18"/>
      <w:szCs w:val="24"/>
    </w:rPr>
  </w:style>
  <w:style w:type="character" w:styleId="Odwoaniedokomentarza">
    <w:name w:val="annotation reference"/>
    <w:uiPriority w:val="99"/>
    <w:rsid w:val="00744A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44A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44A4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rFonts w:ascii="Arial" w:hAnsi="Arial"/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Normal,Akapit z listą3,Akapit z listą31,RR PGE Akapit z listą,Styl 1,Tekst_DO"/>
    <w:basedOn w:val="Normalny"/>
    <w:link w:val="AkapitzlistZnak"/>
    <w:uiPriority w:val="99"/>
    <w:qFormat/>
    <w:rsid w:val="00744A40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Akapitzlist"/>
    <w:link w:val="IIpoziomZnak"/>
    <w:autoRedefine/>
    <w:qFormat/>
    <w:rsid w:val="00744A40"/>
    <w:pPr>
      <w:spacing w:before="240" w:after="240"/>
      <w:ind w:left="1077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RR PGE Akapit z listą Znak,Styl 1 Znak,Tekst_DO Znak"/>
    <w:basedOn w:val="Domylnaczcionkaakapitu"/>
    <w:link w:val="Akapitzlist"/>
    <w:uiPriority w:val="99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qFormat/>
    <w:rsid w:val="00443E88"/>
    <w:pPr>
      <w:numPr>
        <w:ilvl w:val="2"/>
        <w:numId w:val="10"/>
      </w:numPr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864571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F31E2"/>
    <w:pPr>
      <w:numPr>
        <w:ilvl w:val="3"/>
        <w:numId w:val="16"/>
      </w:numPr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443E88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qFormat/>
    <w:rsid w:val="00744A40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qFormat/>
    <w:rsid w:val="00744A40"/>
    <w:pPr>
      <w:ind w:left="708" w:firstLine="708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B4766F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946550"/>
    <w:pPr>
      <w:keepNext/>
      <w:numPr>
        <w:ilvl w:val="1"/>
        <w:numId w:val="9"/>
      </w:numPr>
      <w:spacing w:before="200" w:after="60" w:line="240" w:lineRule="auto"/>
      <w:jc w:val="both"/>
      <w:outlineLvl w:val="1"/>
    </w:pPr>
    <w:rPr>
      <w:rFonts w:cs="Arial"/>
      <w:b/>
      <w:smallCaps/>
      <w:color w:val="092D74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5B7A6F"/>
    <w:rPr>
      <w:rFonts w:ascii="Arial" w:hAnsi="Arial" w:cs="Arial"/>
      <w:sz w:val="18"/>
      <w:szCs w:val="24"/>
    </w:rPr>
  </w:style>
  <w:style w:type="paragraph" w:customStyle="1" w:styleId="Ipoziom0">
    <w:name w:val="**I poziom"/>
    <w:basedOn w:val="Akapitzlist"/>
    <w:link w:val="IpoziomZnak0"/>
    <w:autoRedefine/>
    <w:qFormat/>
    <w:rsid w:val="00744A40"/>
    <w:pPr>
      <w:spacing w:before="120" w:after="60"/>
      <w:jc w:val="both"/>
    </w:pPr>
    <w:rPr>
      <w:rFonts w:cs="Arial"/>
      <w:sz w:val="16"/>
      <w:szCs w:val="16"/>
    </w:rPr>
  </w:style>
  <w:style w:type="character" w:customStyle="1" w:styleId="IIpoziomZnak0">
    <w:name w:val="**II poziom Znak"/>
    <w:basedOn w:val="AkapitzlistZnak"/>
    <w:link w:val="IIpoziom"/>
    <w:rsid w:val="00946550"/>
    <w:rPr>
      <w:rFonts w:ascii="Arial" w:hAnsi="Arial" w:cs="Arial"/>
      <w:b/>
      <w:smallCaps/>
      <w:color w:val="092D74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0"/>
    <w:rsid w:val="00B406F8"/>
    <w:rPr>
      <w:rFonts w:ascii="Arial" w:hAnsi="Arial" w:cs="Arial"/>
      <w:sz w:val="16"/>
      <w:szCs w:val="16"/>
    </w:rPr>
  </w:style>
  <w:style w:type="paragraph" w:customStyle="1" w:styleId="IIIpoziom0">
    <w:name w:val="**III poziom"/>
    <w:basedOn w:val="Akapitzlist"/>
    <w:link w:val="IIIpoziomZnak0"/>
    <w:autoRedefine/>
    <w:rsid w:val="00744A40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1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E24107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1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744A40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744A40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2">
    <w:name w:val="**V Poziom"/>
    <w:basedOn w:val="IVPoziom1"/>
    <w:link w:val="VPoziomZnak1"/>
    <w:rsid w:val="00744A40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2"/>
    <w:link w:val="VIPoziomZnak1"/>
    <w:rsid w:val="00744A40"/>
  </w:style>
  <w:style w:type="character" w:customStyle="1" w:styleId="VPoziomZnak1">
    <w:name w:val="**V Poziom Znak"/>
    <w:basedOn w:val="IVPoziomZnak1"/>
    <w:link w:val="VPoziom2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744A4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FB2478"/>
    <w:pPr>
      <w:tabs>
        <w:tab w:val="left" w:pos="284"/>
        <w:tab w:val="right" w:leader="dot" w:pos="14459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351AD8"/>
    <w:pPr>
      <w:spacing w:before="240" w:line="276" w:lineRule="auto"/>
      <w:jc w:val="both"/>
    </w:pPr>
    <w:rPr>
      <w:i/>
      <w:sz w:val="16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FB2478"/>
    <w:pPr>
      <w:tabs>
        <w:tab w:val="left" w:pos="284"/>
        <w:tab w:val="left" w:pos="880"/>
        <w:tab w:val="right" w:leader="dot" w:pos="14459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351AD8"/>
    <w:rPr>
      <w:rFonts w:ascii="Arial" w:hAnsi="Arial"/>
      <w:i/>
      <w:sz w:val="16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44A40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67106"/>
    <w:rPr>
      <w:rFonts w:ascii="Arial" w:eastAsiaTheme="majorEastAsia" w:hAnsi="Arial" w:cstheme="majorBidi"/>
      <w:bCs/>
    </w:rPr>
  </w:style>
  <w:style w:type="character" w:customStyle="1" w:styleId="TekstdymkaZnak">
    <w:name w:val="Tekst dymka Znak"/>
    <w:basedOn w:val="Domylnaczcionkaakapitu"/>
    <w:link w:val="Tekstdymka"/>
    <w:uiPriority w:val="99"/>
    <w:rsid w:val="0096710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6710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67106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967106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99"/>
    <w:rsid w:val="00744A4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67106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9671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106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106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10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967106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967106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744A40"/>
    <w:pPr>
      <w:spacing w:before="240" w:after="0"/>
      <w:jc w:val="center"/>
    </w:pPr>
  </w:style>
  <w:style w:type="character" w:styleId="Numerstrony">
    <w:name w:val="page number"/>
    <w:rsid w:val="00967106"/>
  </w:style>
  <w:style w:type="paragraph" w:customStyle="1" w:styleId="wypunkt2">
    <w:name w:val="wypunkt2"/>
    <w:basedOn w:val="Normalny"/>
    <w:rsid w:val="00967106"/>
    <w:pPr>
      <w:numPr>
        <w:numId w:val="3"/>
      </w:numPr>
      <w:spacing w:after="60" w:line="360" w:lineRule="auto"/>
    </w:pPr>
    <w:rPr>
      <w:color w:val="000000"/>
      <w:sz w:val="24"/>
      <w:szCs w:val="20"/>
    </w:rPr>
  </w:style>
  <w:style w:type="paragraph" w:styleId="Lista">
    <w:name w:val="List"/>
    <w:basedOn w:val="Normalny"/>
    <w:uiPriority w:val="99"/>
    <w:unhideWhenUsed/>
    <w:rsid w:val="00744A40"/>
    <w:pPr>
      <w:ind w:left="283" w:hanging="283"/>
    </w:pPr>
    <w:rPr>
      <w:rFonts w:ascii="Times New Roman" w:eastAsiaTheme="minorHAnsi" w:hAnsi="Times New Roman"/>
      <w:sz w:val="24"/>
      <w:lang w:eastAsia="en-GB"/>
    </w:rPr>
  </w:style>
  <w:style w:type="paragraph" w:customStyle="1" w:styleId="Ipoziom2">
    <w:name w:val="^I poziom"/>
    <w:basedOn w:val="Akapitzlist"/>
    <w:link w:val="IpoziomZnak1"/>
    <w:autoRedefine/>
    <w:uiPriority w:val="2"/>
    <w:rsid w:val="00744A40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907A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54375F"/>
    <w:pPr>
      <w:spacing w:before="120" w:after="120"/>
      <w:ind w:left="0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54375F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rsid w:val="0008386F"/>
    <w:pPr>
      <w:ind w:left="0"/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1"/>
    <w:uiPriority w:val="2"/>
    <w:rsid w:val="0008386F"/>
    <w:rPr>
      <w:rFonts w:ascii="Arial" w:hAnsi="Arial" w:cs="Arial"/>
      <w:sz w:val="18"/>
      <w:szCs w:val="18"/>
    </w:rPr>
  </w:style>
  <w:style w:type="paragraph" w:customStyle="1" w:styleId="IVpoziom2">
    <w:name w:val="^IV poziom"/>
    <w:basedOn w:val="IIIpoziom1"/>
    <w:link w:val="IVpoziomZnak2"/>
    <w:autoRedefine/>
    <w:uiPriority w:val="2"/>
    <w:rsid w:val="00744A40"/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10407E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0C72A0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0C72A0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0C72A0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rsid w:val="000C72A0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0C72A0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0C72A0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rsid w:val="000C72A0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0C72A0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744A40"/>
    <w:pPr>
      <w:numPr>
        <w:numId w:val="8"/>
      </w:numPr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E24A1A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744A40"/>
    <w:pPr>
      <w:ind w:left="3141" w:hanging="36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E364C9"/>
    <w:rPr>
      <w:rFonts w:ascii="Arial" w:hAnsi="Arial" w:cs="Arial"/>
      <w:sz w:val="18"/>
      <w:szCs w:val="24"/>
    </w:rPr>
  </w:style>
  <w:style w:type="paragraph" w:styleId="Spistreci6">
    <w:name w:val="toc 6"/>
    <w:basedOn w:val="Normalny"/>
    <w:next w:val="Normalny"/>
    <w:autoRedefine/>
    <w:uiPriority w:val="99"/>
    <w:unhideWhenUsed/>
    <w:rsid w:val="00744A40"/>
    <w:pPr>
      <w:spacing w:after="100"/>
      <w:ind w:left="900"/>
    </w:pPr>
  </w:style>
  <w:style w:type="paragraph" w:customStyle="1" w:styleId="Default">
    <w:name w:val="Default"/>
    <w:rsid w:val="00073A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qFormat/>
    <w:rsid w:val="00744A40"/>
    <w:pPr>
      <w:numPr>
        <w:numId w:val="9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qFormat/>
    <w:rsid w:val="00744A40"/>
    <w:pPr>
      <w:spacing w:before="120" w:after="60" w:line="260" w:lineRule="exact"/>
      <w:ind w:left="1077" w:hanging="720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6A42A1"/>
    <w:pPr>
      <w:numPr>
        <w:ilvl w:val="2"/>
        <w:numId w:val="9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744A40"/>
    <w:pPr>
      <w:numPr>
        <w:ilvl w:val="3"/>
        <w:numId w:val="9"/>
      </w:numPr>
      <w:spacing w:line="260" w:lineRule="exact"/>
      <w:jc w:val="both"/>
    </w:pPr>
  </w:style>
  <w:style w:type="paragraph" w:customStyle="1" w:styleId="VPoziom5">
    <w:name w:val="*V Poziom 5"/>
    <w:basedOn w:val="Normalny"/>
    <w:link w:val="VPoziom5Znak"/>
    <w:qFormat/>
    <w:rsid w:val="00744A40"/>
    <w:pPr>
      <w:numPr>
        <w:ilvl w:val="4"/>
        <w:numId w:val="9"/>
      </w:numPr>
      <w:spacing w:line="260" w:lineRule="exact"/>
      <w:jc w:val="both"/>
    </w:pPr>
  </w:style>
  <w:style w:type="paragraph" w:customStyle="1" w:styleId="VIPoziom6">
    <w:name w:val="*VI Poziom 6"/>
    <w:basedOn w:val="VIPoziom1"/>
    <w:link w:val="VIPoziom6Znak"/>
    <w:uiPriority w:val="99"/>
    <w:qFormat/>
    <w:rsid w:val="00744A40"/>
    <w:pPr>
      <w:numPr>
        <w:numId w:val="7"/>
      </w:numPr>
      <w:ind w:left="1701" w:hanging="227"/>
    </w:pPr>
  </w:style>
  <w:style w:type="character" w:customStyle="1" w:styleId="VIPoziom6Znak">
    <w:name w:val="*VI Poziom 6 Znak"/>
    <w:basedOn w:val="VIPoziomZnak1"/>
    <w:link w:val="VIPoziom6"/>
    <w:uiPriority w:val="99"/>
    <w:rsid w:val="002D5FC8"/>
    <w:rPr>
      <w:rFonts w:ascii="Arial" w:hAnsi="Arial" w:cs="Arial"/>
      <w:sz w:val="18"/>
      <w:szCs w:val="24"/>
    </w:rPr>
  </w:style>
  <w:style w:type="paragraph" w:styleId="Spistreci4">
    <w:name w:val="toc 4"/>
    <w:basedOn w:val="Normalny"/>
    <w:next w:val="Normalny"/>
    <w:autoRedefine/>
    <w:uiPriority w:val="99"/>
    <w:unhideWhenUsed/>
    <w:rsid w:val="00744A40"/>
    <w:pPr>
      <w:spacing w:after="100"/>
      <w:ind w:left="540"/>
    </w:pPr>
  </w:style>
  <w:style w:type="paragraph" w:styleId="Spistreci9">
    <w:name w:val="toc 9"/>
    <w:basedOn w:val="Normalny"/>
    <w:next w:val="Normalny"/>
    <w:autoRedefine/>
    <w:uiPriority w:val="99"/>
    <w:unhideWhenUsed/>
    <w:rsid w:val="00744A40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99"/>
    <w:unhideWhenUsed/>
    <w:rsid w:val="00744A4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744A4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744A4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Komentarz0">
    <w:name w:val="* Komentarz"/>
    <w:basedOn w:val="komentarz"/>
    <w:link w:val="KomentarzZnak0"/>
    <w:uiPriority w:val="99"/>
    <w:qFormat/>
    <w:rsid w:val="00744A40"/>
  </w:style>
  <w:style w:type="character" w:customStyle="1" w:styleId="KomentarzZnak0">
    <w:name w:val="* Komentarz Znak"/>
    <w:basedOn w:val="komentarzZnak"/>
    <w:link w:val="Komentarz0"/>
    <w:uiPriority w:val="99"/>
    <w:rsid w:val="00744A40"/>
    <w:rPr>
      <w:rFonts w:ascii="Arial" w:hAnsi="Arial"/>
      <w:i/>
      <w:color w:val="7F7F7F" w:themeColor="text1" w:themeTint="80"/>
      <w:sz w:val="16"/>
      <w:szCs w:val="24"/>
    </w:rPr>
  </w:style>
  <w:style w:type="character" w:styleId="UyteHipercze">
    <w:name w:val="FollowedHyperlink"/>
    <w:basedOn w:val="Domylnaczcionkaakapitu"/>
    <w:semiHidden/>
    <w:unhideWhenUsed/>
    <w:rsid w:val="00B53161"/>
    <w:rPr>
      <w:color w:val="800080" w:themeColor="followedHyperlink"/>
      <w:u w:val="single"/>
    </w:rPr>
  </w:style>
  <w:style w:type="paragraph" w:customStyle="1" w:styleId="Punktor5">
    <w:name w:val="Punktor 5"/>
    <w:basedOn w:val="Normalny"/>
    <w:qFormat/>
    <w:rsid w:val="001944D6"/>
    <w:pPr>
      <w:ind w:left="2977" w:hanging="567"/>
      <w:jc w:val="both"/>
    </w:pPr>
    <w:rPr>
      <w:rFonts w:cs="Arial"/>
      <w:sz w:val="20"/>
    </w:rPr>
  </w:style>
  <w:style w:type="character" w:customStyle="1" w:styleId="IIIPoziom3Znak">
    <w:name w:val="*III Poziom 3 Znak"/>
    <w:basedOn w:val="Domylnaczcionkaakapitu"/>
    <w:link w:val="IIIPoziom3"/>
    <w:rsid w:val="006A42A1"/>
    <w:rPr>
      <w:rFonts w:ascii="Arial" w:hAnsi="Arial"/>
      <w:sz w:val="18"/>
      <w:szCs w:val="24"/>
    </w:rPr>
  </w:style>
  <w:style w:type="paragraph" w:styleId="Indeks2">
    <w:name w:val="index 2"/>
    <w:basedOn w:val="Normalny"/>
    <w:next w:val="Normalny"/>
    <w:autoRedefine/>
    <w:semiHidden/>
    <w:rsid w:val="009D736A"/>
    <w:pPr>
      <w:ind w:left="357" w:hanging="357"/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9D736A"/>
    <w:pPr>
      <w:ind w:left="1077" w:hanging="720"/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9D736A"/>
    <w:pPr>
      <w:ind w:left="1146" w:hanging="720"/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9D736A"/>
    <w:pPr>
      <w:ind w:left="1077" w:hanging="720"/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9D736A"/>
    <w:pPr>
      <w:ind w:left="1417" w:hanging="226"/>
    </w:pPr>
    <w:rPr>
      <w:sz w:val="20"/>
      <w:szCs w:val="20"/>
    </w:rPr>
  </w:style>
  <w:style w:type="character" w:customStyle="1" w:styleId="VPoziom5Znak">
    <w:name w:val="*V Poziom 5 Znak"/>
    <w:basedOn w:val="Domylnaczcionkaakapitu"/>
    <w:link w:val="VPoziom5"/>
    <w:rsid w:val="009D736A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pg.gkpge.pl/dyrekcja_inzynierii/PIU/_layouts/15/listform.aspx?PageType=4&amp;ListId=%7B2C73869E%2DA89F%2D4F38%2DA782%2DD8DC441E79BA%7D&amp;ID=26&amp;ContentTypeID=0x010012554F2DD6776C4AAC27286DF5F4B6E9" TargetMode="External"/><Relationship Id="rId26" Type="http://schemas.openxmlformats.org/officeDocument/2006/relationships/hyperlink" Target="https://pg.gkpge.pl/dyrekcja_inzynierii/PIU/_layouts/15/listform.aspx?PageType=4&amp;ListId=%7B2C73869E%2DA89F%2D4F38%2DA782%2DD8DC441E79BA%7D&amp;ID=8&amp;ContentTypeID=0x010012554F2DD6776C4AAC27286DF5F4B6E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pl.gkpge.pl/baza_wan/Lists/Riz/Item/displayifs.aspx?List=625e8f9c%2Ddfad%2D4266%2Db7fb%2D6f7272d63236&amp;ID=4929&amp;ContentTypeId=0x0100A32A861C21C5DB40B6B0F7CEFD9DF0A4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apl.gkpge.pl/baza_wan/Lists/Riz/Item/displayifs.aspx?List=625e8f9c%2Ddfad%2D4266%2Db7fb%2D6f7272d63236&amp;ID=6414&amp;ContentTypeId=0x0100A32A861C21C5DB40B6B0F7CEFD9DF0A4" TargetMode="External"/><Relationship Id="rId25" Type="http://schemas.openxmlformats.org/officeDocument/2006/relationships/hyperlink" Target="https://apl.gkpge.pl/baza_wan/Lists/Riz/Item/displayifs.aspx?List=625e8f9c%2Ddfad%2D4266%2Db7fb%2D6f7272d63236&amp;ID=6372&amp;ContentTypeId=0x0100A32A861C21C5DB40B6B0F7CEFD9DF0A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g.gkpge.pl/dyrekcja_inzynierii/PIU/_layouts/15/listform.aspx?PageType=4&amp;ListId=%7B2C73869E%2DA89F%2D4F38%2DA782%2DD8DC441E79BA%7D&amp;ID=27&amp;ContentTypeID=0x010012554F2DD6776C4AAC27286DF5F4B6E9" TargetMode="External"/><Relationship Id="rId20" Type="http://schemas.openxmlformats.org/officeDocument/2006/relationships/hyperlink" Target="https://pg.gkpge.pl/dyrekcja_inzynierii/PIU/_layouts/15/listform.aspx?PageType=4&amp;ListId=%7B2C73869E%2DA89F%2D4F38%2DA782%2DD8DC441E79BA%7D&amp;ID=34&amp;ContentTypeID=0x010012554F2DD6776C4AAC27286DF5F4B6E9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pg.gkpge.pl/dyrekcja_inzynierii/PIU/_layouts/15/listform.aspx?PageType=4&amp;ListId=%7B2C73869E%2DA89F%2D4F38%2DA782%2DD8DC441E79BA%7D&amp;ID=20&amp;ContentTypeID=0x010012554F2DD6776C4AAC27286DF5F4B6E9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apl.gkpge.pl/baza_wan/Lists/Riz/Item/displayifs.aspx?List=625e8f9c%2Ddfad%2D4266%2Db7fb%2D6f7272d63236&amp;ID=5244&amp;ContentTypeId=0x0100A32A861C21C5DB40B6B0F7CEFD9DF0A4" TargetMode="External"/><Relationship Id="rId23" Type="http://schemas.openxmlformats.org/officeDocument/2006/relationships/hyperlink" Target="https://apl.gkpge.pl/baza_wan/Lists/Riz/Item/displayifs.aspx?List=625e8f9c%2Ddfad%2D4266%2Db7fb%2D6f7272d63236&amp;ID=6483&amp;ContentTypeId=0x0100A32A861C21C5DB40B6B0F7CEFD9DF0A4" TargetMode="External"/><Relationship Id="rId28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apl.gkpge.pl/baza_wan/Lists/Riz/Item/displayifs.aspx?List=625e8f9c%2Ddfad%2D4266%2Db7fb%2D6f7272d63236&amp;ID=6071&amp;ContentTypeId=0x0100A32A861C21C5DB40B6B0F7CEFD9DF0A4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https://pg.gkpge.pl/dyrekcja_inzynierii/PIU/_layouts/15/listform.aspx?PageType=4&amp;ListId=%7B2C73869E%2DA89F%2D4F38%2DA782%2DD8DC441E79BA%7D&amp;ID=16&amp;ContentTypeID=0x010012554F2DD6776C4AAC27286DF5F4B6E9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tworzonePrzez_Archiwalne xmlns="d40b184f-eb85-4df7-83bd-323ce839d884" xsi:nil="true"/>
    <ZmodyfikowanePrzez_Archiwalne xmlns="d40b184f-eb85-4df7-83bd-323ce839d88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D2032B23DCA140B8A7370A89A9B8DB" ma:contentTypeVersion="11" ma:contentTypeDescription="Utwórz nowy dokument." ma:contentTypeScope="" ma:versionID="53b22fb74cf70d07e3c8c5f560251bb6">
  <xsd:schema xmlns:xsd="http://www.w3.org/2001/XMLSchema" xmlns:xs="http://www.w3.org/2001/XMLSchema" xmlns:p="http://schemas.microsoft.com/office/2006/metadata/properties" xmlns:ns2="d40b184f-eb85-4df7-83bd-323ce839d884" xmlns:ns3="57dd1037-c4ac-4db0-bb05-a9e5bd858263" targetNamespace="http://schemas.microsoft.com/office/2006/metadata/properties" ma:root="true" ma:fieldsID="1313316d69263a728bf9dca2dfcd2945" ns2:_="" ns3:_="">
    <xsd:import namespace="d40b184f-eb85-4df7-83bd-323ce839d884"/>
    <xsd:import namespace="57dd1037-c4ac-4db0-bb05-a9e5bd858263"/>
    <xsd:element name="properties">
      <xsd:complexType>
        <xsd:sequence>
          <xsd:element name="documentManagement">
            <xsd:complexType>
              <xsd:all>
                <xsd:element ref="ns2:UtworzonePrzez_Archiwalne" minOccurs="0"/>
                <xsd:element ref="ns2:ZmodyfikowanePrzez_Archiwaln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b184f-eb85-4df7-83bd-323ce839d884" elementFormDefault="qualified">
    <xsd:import namespace="http://schemas.microsoft.com/office/2006/documentManagement/types"/>
    <xsd:import namespace="http://schemas.microsoft.com/office/infopath/2007/PartnerControls"/>
    <xsd:element name="UtworzonePrzez_Archiwalne" ma:index="4" nillable="true" ma:displayName="UtworzonePrzez_Archiwalne" ma:internalName="UtworzonePrzez_Archiwalne" ma:readOnly="false">
      <xsd:simpleType>
        <xsd:restriction base="dms:Text"/>
      </xsd:simpleType>
    </xsd:element>
    <xsd:element name="ZmodyfikowanePrzez_Archiwalne" ma:index="5" nillable="true" ma:displayName="ZmodyfikowanePrzez_Archiwalne" ma:internalName="ZmodyfikowanePrzez_Archiwaln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d1037-c4ac-4db0-bb05-a9e5bd858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d40b184f-eb85-4df7-83bd-323ce839d884"/>
  </ds:schemaRefs>
</ds:datastoreItem>
</file>

<file path=customXml/itemProps2.xml><?xml version="1.0" encoding="utf-8"?>
<ds:datastoreItem xmlns:ds="http://schemas.openxmlformats.org/officeDocument/2006/customXml" ds:itemID="{FFB99FAC-FCF3-4F1D-A9D3-CB6F28FF6A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01A09C-6445-427E-A823-FBCC183EF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0A7244-5F88-4C88-A960-A28C3F191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0b184f-eb85-4df7-83bd-323ce839d884"/>
    <ds:schemaRef ds:uri="57dd1037-c4ac-4db0-bb05-a9e5bd8582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4DAE58-68E3-43D1-9515-08E946B0E32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15</TotalTime>
  <Pages>20</Pages>
  <Words>6924</Words>
  <Characters>41548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48376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Staniak Emilia [PGE EC S.A.]</cp:lastModifiedBy>
  <cp:revision>5</cp:revision>
  <cp:lastPrinted>2021-05-20T07:34:00Z</cp:lastPrinted>
  <dcterms:created xsi:type="dcterms:W3CDTF">2025-12-29T07:55:00Z</dcterms:created>
  <dcterms:modified xsi:type="dcterms:W3CDTF">2026-01-21T10:58:00Z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0x0101000FD2032B23DCA140B8A7370A89A9B8DB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2025-12-17T09:05:10Z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07175686-52fb-47ff-a6d5-a5cadd384684</vt:lpwstr>
  </property>
  <property fmtid="{D5CDD505-2E9C-101B-9397-08002B2CF9AE}" pid="9" name="MSIP_Label_66b5d990-821a-4d41-b503-280f184b2126_ContentBits">
    <vt:lpwstr>0</vt:lpwstr>
  </property>
</Properties>
</file>